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448087BD" w:rsidR="00467ECA" w:rsidRPr="00E46078" w:rsidRDefault="007D391E" w:rsidP="004A0FBB">
            <w:pPr>
              <w:pStyle w:val="Header"/>
              <w:rPr>
                <w:rFonts w:asciiTheme="minorHAnsi" w:hAnsiTheme="minorHAnsi" w:cstheme="minorHAnsi"/>
                <w:bCs/>
                <w:sz w:val="22"/>
                <w:szCs w:val="22"/>
              </w:rPr>
            </w:pPr>
            <w:r>
              <w:rPr>
                <w:rFonts w:asciiTheme="minorHAnsi" w:hAnsiTheme="minorHAnsi" w:cstheme="minorHAnsi"/>
                <w:bCs/>
                <w:sz w:val="22"/>
                <w:szCs w:val="22"/>
              </w:rPr>
              <w:t>Corporate Volunteering</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79A26D25" w:rsidR="00224D2C" w:rsidRPr="00E46078" w:rsidRDefault="007D391E"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24AE3AB3" w:rsidR="00224D2C" w:rsidRPr="00E46078" w:rsidRDefault="0093715B" w:rsidP="000C1FAC">
            <w:pPr>
              <w:rPr>
                <w:rFonts w:asciiTheme="minorHAnsi" w:hAnsiTheme="minorHAnsi" w:cstheme="minorHAnsi"/>
                <w:bCs/>
                <w:sz w:val="22"/>
                <w:szCs w:val="22"/>
              </w:rPr>
            </w:pPr>
            <w:r>
              <w:rPr>
                <w:rFonts w:asciiTheme="minorHAnsi" w:hAnsiTheme="minorHAnsi" w:cstheme="minorHAnsi"/>
                <w:bCs/>
                <w:sz w:val="22"/>
                <w:szCs w:val="22"/>
              </w:rPr>
              <w:t>Added clearer definitions</w:t>
            </w:r>
            <w:r w:rsidR="002B5682">
              <w:rPr>
                <w:rFonts w:asciiTheme="minorHAnsi" w:hAnsiTheme="minorHAnsi" w:cstheme="minorHAnsi"/>
                <w:bCs/>
                <w:sz w:val="22"/>
                <w:szCs w:val="22"/>
              </w:rPr>
              <w:t xml:space="preserve"> for responsible parties and updated reference to the Translink Objectives and their part in consideration of </w:t>
            </w:r>
            <w:r w:rsidR="00277B74">
              <w:rPr>
                <w:rFonts w:asciiTheme="minorHAnsi" w:hAnsiTheme="minorHAnsi" w:cstheme="minorHAnsi"/>
                <w:bCs/>
                <w:sz w:val="22"/>
                <w:szCs w:val="22"/>
              </w:rPr>
              <w:t xml:space="preserve">Corporate Volunteering applications. </w:t>
            </w: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00B2F431" w:rsidR="006E4F14" w:rsidRPr="00E46078" w:rsidRDefault="00277B74" w:rsidP="000C1FAC">
            <w:pPr>
              <w:rPr>
                <w:rFonts w:asciiTheme="minorHAnsi" w:hAnsiTheme="minorHAnsi" w:cstheme="minorHAnsi"/>
                <w:sz w:val="22"/>
                <w:szCs w:val="22"/>
              </w:rPr>
            </w:pPr>
            <w:r>
              <w:rPr>
                <w:rFonts w:asciiTheme="minorHAnsi" w:hAnsiTheme="minorHAnsi" w:cstheme="minorHAnsi"/>
                <w:sz w:val="22"/>
                <w:szCs w:val="22"/>
              </w:rPr>
              <w:t>This policy summarises suitable opportunities for corporate volunteering including the requirements to apply</w:t>
            </w:r>
            <w:r w:rsidR="00154E41">
              <w:rPr>
                <w:rFonts w:asciiTheme="minorHAnsi" w:hAnsiTheme="minorHAnsi" w:cstheme="minorHAnsi"/>
                <w:sz w:val="22"/>
                <w:szCs w:val="22"/>
              </w:rPr>
              <w:t xml:space="preserve"> and restrictions. </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1BD9179A" w:rsidR="00752AC7" w:rsidRPr="00E46078" w:rsidRDefault="00154E41"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 specific categories expected to benefit</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694E8811" w:rsidR="00192EA1" w:rsidRPr="00E46078" w:rsidRDefault="00154E41" w:rsidP="00133338">
            <w:pPr>
              <w:rPr>
                <w:rFonts w:asciiTheme="minorHAnsi" w:hAnsiTheme="minorHAnsi" w:cstheme="minorHAnsi"/>
                <w:bCs/>
                <w:sz w:val="22"/>
                <w:szCs w:val="22"/>
              </w:rPr>
            </w:pPr>
            <w:r>
              <w:rPr>
                <w:rFonts w:asciiTheme="minorHAnsi" w:hAnsiTheme="minorHAnsi" w:cstheme="minorHAnsi"/>
                <w:bCs/>
                <w:sz w:val="22"/>
                <w:szCs w:val="22"/>
              </w:rPr>
              <w:t>Head of Reward &amp; HR Services</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375" w:type="dxa"/>
            <w:gridSpan w:val="6"/>
            <w:shd w:val="clear" w:color="auto" w:fill="auto"/>
          </w:tcPr>
          <w:p w14:paraId="18B70BB2" w14:textId="4DC333AD" w:rsidR="00467ECA" w:rsidRPr="00E46078" w:rsidRDefault="001055B7" w:rsidP="000C1FAC">
            <w:pPr>
              <w:rPr>
                <w:rFonts w:asciiTheme="minorHAnsi" w:hAnsiTheme="minorHAnsi" w:cstheme="minorHAnsi"/>
                <w:bCs/>
                <w:sz w:val="22"/>
                <w:szCs w:val="22"/>
              </w:rPr>
            </w:pPr>
            <w:r>
              <w:rPr>
                <w:rFonts w:asciiTheme="minorHAnsi" w:hAnsiTheme="minorHAnsi" w:cstheme="minorHAnsi"/>
                <w:bCs/>
                <w:sz w:val="22"/>
                <w:szCs w:val="22"/>
              </w:rPr>
              <w:t>Human Resources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73D59039" w:rsidR="00467ECA" w:rsidRPr="00E46078" w:rsidRDefault="001055B7"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32EA297A" w:rsidR="00C40E06" w:rsidRPr="00E46078" w:rsidRDefault="001055B7"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1"/>
              <w14:checkedState w14:val="2612" w14:font="MS Gothic"/>
              <w14:uncheckedState w14:val="2610" w14:font="MS Gothic"/>
            </w14:checkbox>
          </w:sdtPr>
          <w:sdtEndPr/>
          <w:sdtContent>
            <w:tc>
              <w:tcPr>
                <w:tcW w:w="534" w:type="dxa"/>
                <w:shd w:val="clear" w:color="auto" w:fill="auto"/>
              </w:tcPr>
              <w:p w14:paraId="1EC33E73" w14:textId="060EDBC0" w:rsidR="00C40E06" w:rsidRPr="00E46078" w:rsidRDefault="001055B7"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2539B9"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77777777"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1F28DE" w:rsidRPr="00E46078" w14:paraId="338B583D" w14:textId="77777777" w:rsidTr="000B0B1F">
        <w:tc>
          <w:tcPr>
            <w:tcW w:w="1985" w:type="dxa"/>
            <w:shd w:val="clear" w:color="auto" w:fill="F2F2F2" w:themeFill="background1" w:themeFillShade="F2"/>
            <w:vAlign w:val="center"/>
          </w:tcPr>
          <w:p w14:paraId="44F8619A" w14:textId="77777777" w:rsidR="001F28DE" w:rsidRPr="00E46078" w:rsidRDefault="001F28DE" w:rsidP="001F28DE">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09C957C8" w:rsidR="001F28DE" w:rsidRPr="00E46078" w:rsidRDefault="001F28DE" w:rsidP="001F28DE">
            <w:pPr>
              <w:spacing w:before="240" w:after="240"/>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5578DCDC" w14:textId="77777777" w:rsidTr="000B0B1F">
        <w:tc>
          <w:tcPr>
            <w:tcW w:w="1985" w:type="dxa"/>
            <w:shd w:val="clear" w:color="auto" w:fill="F2F2F2" w:themeFill="background1" w:themeFillShade="F2"/>
            <w:vAlign w:val="center"/>
          </w:tcPr>
          <w:p w14:paraId="03C4D93B" w14:textId="77777777" w:rsidR="001F28DE" w:rsidRPr="00E46078" w:rsidRDefault="001F28DE" w:rsidP="001F28DE">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0A5CACB2" w:rsidR="001F28DE" w:rsidRPr="00E46078" w:rsidRDefault="001F28DE" w:rsidP="001F28D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19F756EF" w14:textId="77777777" w:rsidTr="000B0B1F">
        <w:tc>
          <w:tcPr>
            <w:tcW w:w="1985" w:type="dxa"/>
            <w:shd w:val="clear" w:color="auto" w:fill="F2F2F2" w:themeFill="background1" w:themeFillShade="F2"/>
            <w:vAlign w:val="center"/>
          </w:tcPr>
          <w:p w14:paraId="18BDBBBE" w14:textId="77777777" w:rsidR="001F28DE" w:rsidRPr="00E46078" w:rsidRDefault="001F28DE" w:rsidP="001F28DE">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3056DA29" w:rsidR="001F28DE" w:rsidRPr="00E46078" w:rsidRDefault="001F28DE" w:rsidP="001F28D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7720C80E" w14:textId="77777777" w:rsidTr="000B0B1F">
        <w:tc>
          <w:tcPr>
            <w:tcW w:w="1985" w:type="dxa"/>
            <w:shd w:val="clear" w:color="auto" w:fill="F2F2F2" w:themeFill="background1" w:themeFillShade="F2"/>
            <w:vAlign w:val="center"/>
          </w:tcPr>
          <w:p w14:paraId="40CED2EF" w14:textId="77777777" w:rsidR="001F28DE" w:rsidRPr="00E46078" w:rsidRDefault="001F28DE" w:rsidP="001F28DE">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78A1F399" w:rsidR="001F28DE" w:rsidRPr="00E46078" w:rsidRDefault="001F28DE" w:rsidP="001F28DE">
            <w:pPr>
              <w:spacing w:before="240" w:after="240"/>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19802743" w14:textId="77777777" w:rsidTr="000B0B1F">
        <w:tc>
          <w:tcPr>
            <w:tcW w:w="1985" w:type="dxa"/>
            <w:shd w:val="clear" w:color="auto" w:fill="F2F2F2" w:themeFill="background1" w:themeFillShade="F2"/>
            <w:vAlign w:val="center"/>
          </w:tcPr>
          <w:p w14:paraId="3FA7BC1E" w14:textId="77777777" w:rsidR="001F28DE" w:rsidRPr="00E46078" w:rsidRDefault="001F28DE" w:rsidP="001F28D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6261E46A" w:rsidR="001F28DE" w:rsidRPr="00E46078" w:rsidRDefault="001F28DE" w:rsidP="001F28DE">
            <w:pPr>
              <w:spacing w:before="240" w:after="240"/>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1F28DE" w:rsidRPr="00E46078" w:rsidRDefault="001F28DE" w:rsidP="001F28D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8364" w:type="dxa"/>
            <w:shd w:val="clear" w:color="auto" w:fill="auto"/>
          </w:tcPr>
          <w:p w14:paraId="128C760F" w14:textId="5CB8C8EE" w:rsidR="001F28DE" w:rsidRPr="00E46078" w:rsidRDefault="001F28DE" w:rsidP="001F28DE">
            <w:pPr>
              <w:spacing w:before="240" w:after="240"/>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1F28DE" w:rsidRPr="00E46078" w:rsidRDefault="001F28DE" w:rsidP="001F28D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1F669F26" w:rsidR="001F28DE" w:rsidRPr="00E46078" w:rsidRDefault="001F28DE" w:rsidP="001F28DE">
            <w:pPr>
              <w:spacing w:before="240" w:after="240"/>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25A75F03" w14:textId="77777777" w:rsidTr="000B0B1F">
        <w:tc>
          <w:tcPr>
            <w:tcW w:w="1985" w:type="dxa"/>
            <w:shd w:val="clear" w:color="auto" w:fill="F2F2F2" w:themeFill="background1" w:themeFillShade="F2"/>
            <w:vAlign w:val="center"/>
          </w:tcPr>
          <w:p w14:paraId="556C785E" w14:textId="77777777" w:rsidR="001F28DE" w:rsidRPr="00E46078" w:rsidRDefault="001F28DE" w:rsidP="001F28D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38FC1558" w:rsidR="001F28DE" w:rsidRPr="00E46078" w:rsidRDefault="001F28DE" w:rsidP="001F28DE">
            <w:pPr>
              <w:spacing w:before="240" w:after="240"/>
              <w:rPr>
                <w:rFonts w:asciiTheme="minorHAnsi" w:hAnsiTheme="minorHAnsi" w:cstheme="minorHAnsi"/>
                <w:sz w:val="22"/>
                <w:szCs w:val="22"/>
              </w:rPr>
            </w:pPr>
            <w:r>
              <w:rPr>
                <w:rFonts w:asciiTheme="minorHAnsi" w:hAnsiTheme="minorHAnsi" w:cstheme="minorHAnsi"/>
                <w:sz w:val="22"/>
                <w:szCs w:val="22"/>
              </w:rPr>
              <w:t>There is no specific statistical data available related to corporate volunteering and any personal category information either locally or nationally.</w:t>
            </w:r>
          </w:p>
        </w:tc>
      </w:tr>
      <w:tr w:rsidR="001F28DE" w:rsidRPr="00E46078" w14:paraId="73D39F98" w14:textId="77777777" w:rsidTr="000B0B1F">
        <w:tc>
          <w:tcPr>
            <w:tcW w:w="1985" w:type="dxa"/>
            <w:shd w:val="clear" w:color="auto" w:fill="F2F2F2" w:themeFill="background1" w:themeFillShade="F2"/>
            <w:vAlign w:val="center"/>
          </w:tcPr>
          <w:p w14:paraId="20F4AE10" w14:textId="77777777" w:rsidR="001F28DE" w:rsidRPr="00E46078" w:rsidRDefault="001F28DE" w:rsidP="001F28D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55255BB7" w:rsidR="001F28DE" w:rsidRPr="00E46078" w:rsidRDefault="001F28DE" w:rsidP="001F28DE">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Pr>
                <w:rFonts w:asciiTheme="minorHAnsi" w:hAnsiTheme="minorHAnsi" w:cstheme="minorHAnsi"/>
                <w:sz w:val="22"/>
                <w:szCs w:val="22"/>
              </w:rPr>
              <w:t>There is no specific statistical data available related to corporate volunteering and any personal category information either locally or nationally.</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 xml:space="preserve">Taking into account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39428AF6"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850FE6">
              <w:rPr>
                <w:rFonts w:asciiTheme="minorHAnsi" w:hAnsiTheme="minorHAnsi" w:cstheme="minorHAnsi"/>
                <w:sz w:val="22"/>
                <w:szCs w:val="22"/>
              </w:rPr>
              <w:t xml:space="preserve">There is no </w:t>
            </w:r>
            <w:r w:rsidR="000C06A2">
              <w:rPr>
                <w:rFonts w:asciiTheme="minorHAnsi" w:hAnsiTheme="minorHAnsi" w:cstheme="minorHAnsi"/>
                <w:sz w:val="22"/>
                <w:szCs w:val="22"/>
              </w:rPr>
              <w:t xml:space="preserve">specific need for anyone under the category of religious belief, however, it is addressed that all </w:t>
            </w:r>
            <w:r w:rsidR="00F51E98">
              <w:rPr>
                <w:rFonts w:asciiTheme="minorHAnsi" w:hAnsiTheme="minorHAnsi" w:cstheme="minorHAnsi"/>
                <w:sz w:val="22"/>
                <w:szCs w:val="22"/>
              </w:rPr>
              <w:t xml:space="preserve">corporate volunteering activities must be inclusive and therefore not exclude any team member due to their religious beliefs. </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73424A9F" w:rsidR="00E91D60" w:rsidRPr="00E46078" w:rsidRDefault="00F51E98" w:rsidP="00D77990">
            <w:pPr>
              <w:spacing w:before="240" w:after="240"/>
              <w:rPr>
                <w:rFonts w:asciiTheme="minorHAnsi" w:hAnsiTheme="minorHAnsi" w:cstheme="minorHAnsi"/>
                <w:sz w:val="22"/>
                <w:szCs w:val="22"/>
              </w:rPr>
            </w:pPr>
            <w:r>
              <w:rPr>
                <w:rFonts w:asciiTheme="minorHAnsi" w:hAnsiTheme="minorHAnsi" w:cstheme="minorHAnsi"/>
                <w:sz w:val="22"/>
                <w:szCs w:val="22"/>
              </w:rPr>
              <w:t>There is no specific need for anyone under the category of religious belief, however, it is addressed that all corporate volunteering activities must be inclusive and therefore not exclude any team member due to their political opinion.</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4B3FD6F0" w:rsidR="00E91D60" w:rsidRPr="00E46078" w:rsidRDefault="00F51E98" w:rsidP="00172896">
            <w:pPr>
              <w:spacing w:before="240" w:after="240"/>
              <w:rPr>
                <w:rFonts w:asciiTheme="minorHAnsi" w:hAnsiTheme="minorHAnsi" w:cstheme="minorHAnsi"/>
                <w:sz w:val="22"/>
                <w:szCs w:val="22"/>
              </w:rPr>
            </w:pPr>
            <w:r>
              <w:rPr>
                <w:rFonts w:asciiTheme="minorHAnsi" w:hAnsiTheme="minorHAnsi" w:cstheme="minorHAnsi"/>
                <w:sz w:val="22"/>
                <w:szCs w:val="22"/>
              </w:rPr>
              <w:t>There is no specific need for anyone under the category of religious belief, however, it is addressed that all corporate volunteering activities must be inclusive and therefore not exclude any team member due to their racial group.</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02DEA639" w:rsidR="00E91D60" w:rsidRPr="00E46078" w:rsidRDefault="00F51E98" w:rsidP="00390DDC">
            <w:pPr>
              <w:spacing w:before="240" w:after="240"/>
              <w:rPr>
                <w:rFonts w:asciiTheme="minorHAnsi" w:hAnsiTheme="minorHAnsi" w:cstheme="minorHAnsi"/>
                <w:color w:val="FF0000"/>
                <w:sz w:val="22"/>
                <w:szCs w:val="22"/>
              </w:rPr>
            </w:pPr>
            <w:r>
              <w:rPr>
                <w:rFonts w:asciiTheme="minorHAnsi" w:hAnsiTheme="minorHAnsi" w:cstheme="minorHAnsi"/>
                <w:sz w:val="22"/>
                <w:szCs w:val="22"/>
              </w:rPr>
              <w:t>There is no specific need for anyone under the category of religious belief, however, it is addressed that all corporate volunteering activities must be inclusive and therefore not exclude any team member due to their age.</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425F8888" w:rsidR="00E91D60" w:rsidRPr="00E46078" w:rsidRDefault="00F51E98" w:rsidP="00390DDC">
            <w:pPr>
              <w:spacing w:before="240" w:after="240"/>
              <w:rPr>
                <w:rFonts w:asciiTheme="minorHAnsi" w:hAnsiTheme="minorHAnsi" w:cstheme="minorHAnsi"/>
                <w:sz w:val="22"/>
                <w:szCs w:val="22"/>
              </w:rPr>
            </w:pPr>
            <w:r>
              <w:rPr>
                <w:rFonts w:asciiTheme="minorHAnsi" w:hAnsiTheme="minorHAnsi" w:cstheme="minorHAnsi"/>
                <w:sz w:val="22"/>
                <w:szCs w:val="22"/>
              </w:rPr>
              <w:t>There is no specific need for anyone under the category of religious belief, however, it is addressed that all corporate volunteering activities must be inclusive and therefore not exclude any team member due to their marital status.</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8364" w:type="dxa"/>
          </w:tcPr>
          <w:p w14:paraId="473991BF" w14:textId="4CE24EE4" w:rsidR="00E91D60" w:rsidRPr="00E46078" w:rsidRDefault="00F51E98" w:rsidP="00390DDC">
            <w:pPr>
              <w:spacing w:before="240" w:after="240"/>
              <w:rPr>
                <w:rFonts w:asciiTheme="minorHAnsi" w:hAnsiTheme="minorHAnsi" w:cstheme="minorHAnsi"/>
                <w:sz w:val="22"/>
                <w:szCs w:val="22"/>
              </w:rPr>
            </w:pPr>
            <w:r>
              <w:rPr>
                <w:rFonts w:asciiTheme="minorHAnsi" w:hAnsiTheme="minorHAnsi" w:cstheme="minorHAnsi"/>
                <w:sz w:val="22"/>
                <w:szCs w:val="22"/>
              </w:rPr>
              <w:t>There is no specific need for anyone under the category of religious belief, however, it is addressed that all corporate volunteering activities must be inclusive and therefore not exclude any team member due to their sexual orientation.</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6523D149" w:rsidR="00E91D60" w:rsidRPr="00E46078" w:rsidRDefault="00F51E98"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 specific need for anyone under the category of religious belief, however, it is addressed that all corporate volunteering activities must be inclusive and therefore not exclude any team member due to their </w:t>
            </w:r>
            <w:r w:rsidR="002E0436">
              <w:rPr>
                <w:rFonts w:asciiTheme="minorHAnsi" w:hAnsiTheme="minorHAnsi" w:cstheme="minorHAnsi"/>
                <w:sz w:val="22"/>
                <w:szCs w:val="22"/>
              </w:rPr>
              <w:t>gender/sex</w:t>
            </w:r>
            <w:r>
              <w:rPr>
                <w:rFonts w:asciiTheme="minorHAnsi" w:hAnsiTheme="minorHAnsi" w:cstheme="minorHAnsi"/>
                <w:sz w:val="22"/>
                <w:szCs w:val="22"/>
              </w:rPr>
              <w:t>.</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5434B350" w:rsidR="00E91D60" w:rsidRPr="00E46078" w:rsidRDefault="00F51E98"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 specific need for anyone under the category of religious belief, however, it is addressed that all corporate volunteering activities must be inclusive and therefore not exclude any team member due to their </w:t>
            </w:r>
            <w:r w:rsidR="002E0436">
              <w:rPr>
                <w:rFonts w:asciiTheme="minorHAnsi" w:hAnsiTheme="minorHAnsi" w:cstheme="minorHAnsi"/>
                <w:sz w:val="22"/>
                <w:szCs w:val="22"/>
              </w:rPr>
              <w:t>having or not having a disability</w:t>
            </w:r>
            <w:r>
              <w:rPr>
                <w:rFonts w:asciiTheme="minorHAnsi" w:hAnsiTheme="minorHAnsi" w:cstheme="minorHAnsi"/>
                <w:sz w:val="22"/>
                <w:szCs w:val="22"/>
              </w:rPr>
              <w:t>.</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704FC68" w:rsidR="00E91D60" w:rsidRPr="00E46078" w:rsidRDefault="00F51E98" w:rsidP="00390DDC">
            <w:pPr>
              <w:spacing w:before="240" w:after="240"/>
              <w:rPr>
                <w:rFonts w:asciiTheme="minorHAnsi" w:hAnsiTheme="minorHAnsi" w:cstheme="minorHAnsi"/>
                <w:sz w:val="22"/>
                <w:szCs w:val="22"/>
              </w:rPr>
            </w:pPr>
            <w:r>
              <w:rPr>
                <w:rFonts w:asciiTheme="minorHAnsi" w:hAnsiTheme="minorHAnsi" w:cstheme="minorHAnsi"/>
                <w:sz w:val="22"/>
                <w:szCs w:val="22"/>
              </w:rPr>
              <w:t xml:space="preserve">There is no specific need for anyone under the category of religious belief, however, it is addressed that all corporate volunteering activities must be inclusive and therefore not exclude any team member due to their </w:t>
            </w:r>
            <w:r w:rsidR="002E0436">
              <w:rPr>
                <w:rFonts w:asciiTheme="minorHAnsi" w:hAnsiTheme="minorHAnsi" w:cstheme="minorHAnsi"/>
                <w:sz w:val="22"/>
                <w:szCs w:val="22"/>
              </w:rPr>
              <w:t>having or not having dependants</w:t>
            </w:r>
            <w:r>
              <w:rPr>
                <w:rFonts w:asciiTheme="minorHAnsi" w:hAnsiTheme="minorHAnsi" w:cstheme="minorHAnsi"/>
                <w:sz w:val="22"/>
                <w:szCs w:val="22"/>
              </w:rPr>
              <w:t>.</w:t>
            </w:r>
          </w:p>
        </w:tc>
      </w:tr>
    </w:tbl>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lastRenderedPageBreak/>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2EEDFB62" w:rsidR="00E91D60" w:rsidRPr="00E46078" w:rsidRDefault="000106D8"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w:t>
            </w:r>
            <w:r w:rsidR="003D716D">
              <w:rPr>
                <w:rFonts w:asciiTheme="minorHAnsi" w:hAnsiTheme="minorHAnsi" w:cstheme="minorHAnsi"/>
                <w:sz w:val="22"/>
                <w:szCs w:val="22"/>
              </w:rPr>
              <w:t xml:space="preserve">and management guidelines </w:t>
            </w:r>
            <w:proofErr w:type="gramStart"/>
            <w:r w:rsidR="003D716D">
              <w:rPr>
                <w:rFonts w:asciiTheme="minorHAnsi" w:hAnsiTheme="minorHAnsi" w:cstheme="minorHAnsi"/>
                <w:sz w:val="22"/>
                <w:szCs w:val="22"/>
              </w:rPr>
              <w:t>highlights</w:t>
            </w:r>
            <w:proofErr w:type="gramEnd"/>
            <w:r w:rsidR="003D716D">
              <w:rPr>
                <w:rFonts w:asciiTheme="minorHAnsi" w:hAnsiTheme="minorHAnsi" w:cstheme="minorHAnsi"/>
                <w:sz w:val="22"/>
                <w:szCs w:val="22"/>
              </w:rPr>
              <w:t xml:space="preserve"> that all categories should be considered for inclusivity and that no team member should be excluded, except under </w:t>
            </w:r>
            <w:r w:rsidR="006B242E">
              <w:rPr>
                <w:rFonts w:asciiTheme="minorHAnsi" w:hAnsiTheme="minorHAnsi" w:cstheme="minorHAnsi"/>
                <w:sz w:val="22"/>
                <w:szCs w:val="22"/>
              </w:rPr>
              <w:t>business requirements</w:t>
            </w:r>
            <w:r w:rsidR="00C24415">
              <w:rPr>
                <w:rFonts w:asciiTheme="minorHAnsi" w:hAnsiTheme="minorHAnsi" w:cstheme="minorHAnsi"/>
                <w:sz w:val="22"/>
                <w:szCs w:val="22"/>
              </w:rPr>
              <w:t xml:space="preserve"> as </w:t>
            </w:r>
            <w:r w:rsidR="000522D7">
              <w:rPr>
                <w:rFonts w:asciiTheme="minorHAnsi" w:hAnsiTheme="minorHAnsi" w:cstheme="minorHAnsi"/>
                <w:sz w:val="22"/>
                <w:szCs w:val="22"/>
              </w:rPr>
              <w:t>required</w:t>
            </w:r>
            <w:r w:rsidR="00C24415">
              <w:rPr>
                <w:rFonts w:asciiTheme="minorHAnsi" w:hAnsiTheme="minorHAnsi" w:cstheme="minorHAnsi"/>
                <w:sz w:val="22"/>
                <w:szCs w:val="22"/>
              </w:rPr>
              <w:t xml:space="preserve"> by other considerations of annual leave entitlements, which are </w:t>
            </w:r>
            <w:r w:rsidR="000522D7">
              <w:rPr>
                <w:rFonts w:asciiTheme="minorHAnsi" w:hAnsiTheme="minorHAnsi" w:cstheme="minorHAnsi"/>
                <w:sz w:val="22"/>
                <w:szCs w:val="22"/>
              </w:rPr>
              <w:t>applicable to all employees</w:t>
            </w:r>
            <w:r w:rsidR="006B242E">
              <w:rPr>
                <w:rFonts w:asciiTheme="minorHAnsi" w:hAnsiTheme="minorHAnsi" w:cstheme="minorHAnsi"/>
                <w:sz w:val="22"/>
                <w:szCs w:val="22"/>
              </w:rPr>
              <w:t>. Therefore</w:t>
            </w:r>
            <w:r w:rsidR="000522D7">
              <w:rPr>
                <w:rFonts w:asciiTheme="minorHAnsi" w:hAnsiTheme="minorHAnsi" w:cstheme="minorHAnsi"/>
                <w:sz w:val="22"/>
                <w:szCs w:val="22"/>
              </w:rPr>
              <w:t>,</w:t>
            </w:r>
            <w:r w:rsidR="006B242E">
              <w:rPr>
                <w:rFonts w:asciiTheme="minorHAnsi" w:hAnsiTheme="minorHAnsi" w:cstheme="minorHAnsi"/>
                <w:sz w:val="22"/>
                <w:szCs w:val="22"/>
              </w:rPr>
              <w:t xml:space="preserve"> there is no impact on </w:t>
            </w:r>
            <w:r w:rsidR="000522D7">
              <w:rPr>
                <w:rFonts w:asciiTheme="minorHAnsi" w:hAnsiTheme="minorHAnsi" w:cstheme="minorHAnsi"/>
                <w:sz w:val="22"/>
                <w:szCs w:val="22"/>
              </w:rPr>
              <w:t xml:space="preserve">equality of opportunity or good relations based on this section 75 category.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5A8F071E" w:rsidR="00E91D60" w:rsidRPr="00E46078" w:rsidRDefault="00D604F0"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64371AE2"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485617AC"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304F9720"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35B40500"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67F2D2ED" w:rsidR="00E91D60" w:rsidRPr="00E46078" w:rsidRDefault="000522D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22A11C97"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3FE472F0" w:rsidR="00E91D60" w:rsidRPr="00E46078" w:rsidRDefault="000522D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w:t>
            </w:r>
            <w:r>
              <w:rPr>
                <w:rFonts w:asciiTheme="minorHAnsi" w:hAnsiTheme="minorHAnsi" w:cstheme="minorHAnsi"/>
                <w:sz w:val="22"/>
                <w:szCs w:val="22"/>
              </w:rPr>
              <w:lastRenderedPageBreak/>
              <w:t>equality of opportunity or good relations based on this section 75 category.</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410CCF71"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1BB34914" w:rsidR="00E91D60" w:rsidRPr="00E46078" w:rsidRDefault="000522D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57140836"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5B1CE139" w:rsidR="00E91D60" w:rsidRPr="00E46078" w:rsidRDefault="000522D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2D30BA0A"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5D881B7D" w:rsidR="00E91D60" w:rsidRPr="00E46078" w:rsidRDefault="000522D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B3091DA"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498C1EB7" w:rsidR="00E91D60" w:rsidRPr="00E46078" w:rsidRDefault="000522D7" w:rsidP="00997FA1">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 xml:space="preserve">The policy and management guidelines </w:t>
            </w:r>
            <w:proofErr w:type="gramStart"/>
            <w:r>
              <w:rPr>
                <w:rFonts w:asciiTheme="minorHAnsi" w:hAnsiTheme="minorHAnsi" w:cstheme="minorHAnsi"/>
                <w:sz w:val="22"/>
                <w:szCs w:val="22"/>
              </w:rPr>
              <w:t>highlights</w:t>
            </w:r>
            <w:proofErr w:type="gramEnd"/>
            <w:r>
              <w:rPr>
                <w:rFonts w:asciiTheme="minorHAnsi" w:hAnsiTheme="minorHAnsi" w:cstheme="minorHAnsi"/>
                <w:sz w:val="22"/>
                <w:szCs w:val="22"/>
              </w:rPr>
              <w:t xml:space="preserve"> that all categories should be considered for inclusivity and that no team member should be excluded, except under business requirements as required by other considerations of annual leave entitlements, which are applicable to all employees. Therefore, there is no impact on equality of opportunity or good relations based on this section 75 category.</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517E3E2E" w:rsidR="00E91D60" w:rsidRPr="00E46078" w:rsidRDefault="000522D7"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2581"/>
        <w:gridCol w:w="5783"/>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24640F">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Section 75 category</w:t>
            </w:r>
          </w:p>
        </w:tc>
        <w:tc>
          <w:tcPr>
            <w:tcW w:w="2581"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5783"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24640F">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2581"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050DB583" w14:textId="116A1CAD" w:rsidR="00E91D60" w:rsidRPr="00E46078" w:rsidRDefault="0024640F"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w:t>
            </w:r>
            <w:r w:rsidR="00BF70FA">
              <w:rPr>
                <w:rFonts w:asciiTheme="minorHAnsi" w:hAnsiTheme="minorHAnsi" w:cstheme="minorHAnsi"/>
                <w:sz w:val="22"/>
                <w:szCs w:val="22"/>
              </w:rPr>
              <w:t xml:space="preserve">e purpose of the </w:t>
            </w:r>
            <w:r w:rsidR="00E551C9">
              <w:rPr>
                <w:rFonts w:asciiTheme="minorHAnsi" w:hAnsiTheme="minorHAnsi" w:cstheme="minorHAnsi"/>
                <w:sz w:val="22"/>
                <w:szCs w:val="22"/>
              </w:rPr>
              <w:t>policy is in team building, continuous improvement and assisting in the community</w:t>
            </w:r>
            <w:r w:rsidR="007945EF">
              <w:rPr>
                <w:rFonts w:asciiTheme="minorHAnsi" w:hAnsiTheme="minorHAnsi" w:cstheme="minorHAnsi"/>
                <w:sz w:val="22"/>
                <w:szCs w:val="22"/>
              </w:rPr>
              <w:t xml:space="preserve"> – any indirect opportunities to promote equality of opportunity</w:t>
            </w:r>
            <w:r w:rsidR="00EF14F1">
              <w:rPr>
                <w:rFonts w:asciiTheme="minorHAnsi" w:hAnsiTheme="minorHAnsi" w:cstheme="minorHAnsi"/>
                <w:sz w:val="22"/>
                <w:szCs w:val="22"/>
              </w:rPr>
              <w:t xml:space="preserve"> are not likely to affect any specific section 75 category. </w:t>
            </w:r>
          </w:p>
        </w:tc>
      </w:tr>
      <w:tr w:rsidR="00E91D60" w:rsidRPr="00E46078" w14:paraId="133BC0E0" w14:textId="77777777" w:rsidTr="0024640F">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2581"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6B6EC300" w14:textId="6453402A" w:rsidR="00E91D60" w:rsidRPr="00E46078" w:rsidRDefault="001934C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r w:rsidR="00E91D60" w:rsidRPr="00E46078" w14:paraId="14568865" w14:textId="77777777" w:rsidTr="0024640F">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2581"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5DC61D15" w14:textId="7E342C64" w:rsidR="00E91D60" w:rsidRPr="00E46078" w:rsidRDefault="001934C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r w:rsidR="00E91D60" w:rsidRPr="00E46078" w14:paraId="10412960" w14:textId="77777777" w:rsidTr="0024640F">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2581"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5783" w:type="dxa"/>
          </w:tcPr>
          <w:p w14:paraId="6E1755BD" w14:textId="3297F04A" w:rsidR="00E91D60" w:rsidRPr="00E46078" w:rsidRDefault="001934C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r w:rsidR="00E91D60" w:rsidRPr="00E46078" w14:paraId="26E419BE" w14:textId="77777777" w:rsidTr="0024640F">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2581"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53A9746B" w14:textId="09EA1962" w:rsidR="00E91D60" w:rsidRPr="00E46078" w:rsidRDefault="001934C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r w:rsidR="00E91D60" w:rsidRPr="00E46078" w14:paraId="7486B301" w14:textId="77777777" w:rsidTr="0024640F">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2581"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139920A9" w14:textId="74DC778D" w:rsidR="00E91D60" w:rsidRPr="00E46078" w:rsidRDefault="001934C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r w:rsidR="00E91D60" w:rsidRPr="00E46078" w14:paraId="54916D67" w14:textId="77777777" w:rsidTr="0024640F">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2581"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634476E0" w14:textId="48E349D8" w:rsidR="00E91D60" w:rsidRPr="00E46078" w:rsidRDefault="001934C1"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r w:rsidR="00E91D60" w:rsidRPr="00E46078" w14:paraId="0B3C8CD4" w14:textId="77777777" w:rsidTr="0024640F">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2581"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5783" w:type="dxa"/>
          </w:tcPr>
          <w:p w14:paraId="2386F39D" w14:textId="5294B36B" w:rsidR="00E91D60" w:rsidRPr="00E46078" w:rsidRDefault="001934C1"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The purpose of the policy is in team building, continuous improvement and assisting in the community – any indirect </w:t>
            </w:r>
            <w:r>
              <w:rPr>
                <w:rFonts w:asciiTheme="minorHAnsi" w:hAnsiTheme="minorHAnsi" w:cstheme="minorHAnsi"/>
                <w:sz w:val="22"/>
                <w:szCs w:val="22"/>
              </w:rPr>
              <w:lastRenderedPageBreak/>
              <w:t>opportunities to promote equality of opportunity are not likely to affect any specific section 75 category.</w:t>
            </w:r>
          </w:p>
        </w:tc>
      </w:tr>
      <w:tr w:rsidR="00E91D60" w:rsidRPr="00E46078" w14:paraId="4794C85E" w14:textId="77777777" w:rsidTr="0024640F">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Dependants</w:t>
            </w:r>
          </w:p>
        </w:tc>
        <w:tc>
          <w:tcPr>
            <w:tcW w:w="2581"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783" w:type="dxa"/>
          </w:tcPr>
          <w:p w14:paraId="288669C7" w14:textId="14D3E69D" w:rsidR="00E91D60" w:rsidRPr="00E46078" w:rsidRDefault="001934C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purpose of the policy is in team building, continuous improvement and assisting in the community – any indirect opportunities to promote equality of opportunity are not likely to affect any specific section 75 category.</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6067E12" w:rsidR="00876174" w:rsidRPr="00E46078" w:rsidRDefault="0007377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 xml:space="preserve">The policy has no impact on this category. </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8880702" w:rsidR="00876174" w:rsidRPr="00E46078" w:rsidRDefault="002D3920"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5B317466" w:rsidR="00876174" w:rsidRPr="00E46078" w:rsidRDefault="0007377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has no impact on this category.</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0FE4070B" w:rsidR="00876174" w:rsidRPr="00E46078" w:rsidRDefault="002D3920"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134B52A9" w:rsidR="00876174" w:rsidRPr="00E46078" w:rsidRDefault="0007377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has no impact on this category.</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1DEABA2E" w:rsidR="00876174" w:rsidRPr="00E46078" w:rsidRDefault="002D3920"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006"/>
        <w:gridCol w:w="5358"/>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07377A">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006"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5358"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07377A">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006"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358" w:type="dxa"/>
          </w:tcPr>
          <w:p w14:paraId="48435215" w14:textId="190E3A5B" w:rsidR="00E91D60" w:rsidRPr="00E46078" w:rsidRDefault="0007377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has no impact on this category.</w:t>
            </w:r>
          </w:p>
        </w:tc>
      </w:tr>
      <w:tr w:rsidR="00E91D60" w:rsidRPr="00E46078" w14:paraId="1F173A4D" w14:textId="77777777" w:rsidTr="0007377A">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006"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358" w:type="dxa"/>
          </w:tcPr>
          <w:p w14:paraId="5EA29ABD" w14:textId="51E16A7B" w:rsidR="00E91D60" w:rsidRPr="00E46078" w:rsidRDefault="0007377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has no impact on this category.</w:t>
            </w:r>
          </w:p>
        </w:tc>
      </w:tr>
      <w:tr w:rsidR="00E91D60" w:rsidRPr="00E46078" w14:paraId="732DC21E" w14:textId="77777777" w:rsidTr="0007377A">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006"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5358" w:type="dxa"/>
          </w:tcPr>
          <w:p w14:paraId="54A25899" w14:textId="4FBEDE14" w:rsidR="00E91D60" w:rsidRPr="00E46078" w:rsidRDefault="0007377A"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policy has no impact on this category.</w:t>
            </w:r>
          </w:p>
        </w:tc>
      </w:tr>
    </w:tbl>
    <w:p w14:paraId="2331D1A4" w14:textId="77777777" w:rsidR="00910C75" w:rsidRDefault="00910C75" w:rsidP="00E91D60">
      <w:pPr>
        <w:rPr>
          <w:rFonts w:asciiTheme="minorHAnsi" w:hAnsiTheme="minorHAnsi" w:cstheme="minorHAnsi"/>
          <w:sz w:val="22"/>
          <w:szCs w:val="22"/>
        </w:rPr>
      </w:pPr>
    </w:p>
    <w:p w14:paraId="73EA738C" w14:textId="77777777" w:rsidR="0007377A" w:rsidRDefault="0007377A" w:rsidP="00E91D60">
      <w:pPr>
        <w:rPr>
          <w:rFonts w:asciiTheme="minorHAnsi" w:hAnsiTheme="minorHAnsi" w:cstheme="minorHAnsi"/>
          <w:sz w:val="22"/>
          <w:szCs w:val="22"/>
        </w:rPr>
      </w:pPr>
    </w:p>
    <w:p w14:paraId="644F237A" w14:textId="77777777" w:rsidR="0007377A" w:rsidRPr="00E46078" w:rsidRDefault="0007377A"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lastRenderedPageBreak/>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Generally speaking, people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3C6D242E" w14:textId="5AC08E04" w:rsidR="00DD78E3" w:rsidRPr="00E46078" w:rsidRDefault="0007377A"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w:t>
            </w:r>
            <w:r w:rsidR="00443B53">
              <w:rPr>
                <w:rFonts w:asciiTheme="minorHAnsi" w:hAnsiTheme="minorHAnsi" w:cstheme="minorHAnsi"/>
                <w:sz w:val="22"/>
                <w:szCs w:val="22"/>
              </w:rPr>
              <w:t xml:space="preserve"> affected</w:t>
            </w:r>
            <w:r>
              <w:rPr>
                <w:rFonts w:asciiTheme="minorHAnsi" w:hAnsiTheme="minorHAnsi" w:cstheme="minorHAnsi"/>
                <w:sz w:val="22"/>
                <w:szCs w:val="22"/>
              </w:rPr>
              <w:t xml:space="preserve"> multiple identities </w:t>
            </w:r>
            <w:proofErr w:type="gramStart"/>
            <w:r w:rsidR="00443B53">
              <w:rPr>
                <w:rFonts w:asciiTheme="minorHAnsi" w:hAnsiTheme="minorHAnsi" w:cstheme="minorHAnsi"/>
                <w:sz w:val="22"/>
                <w:szCs w:val="22"/>
              </w:rPr>
              <w:t>identified</w:t>
            </w:r>
            <w:proofErr w:type="gramEnd"/>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70743A76" w14:textId="77717F26" w:rsidR="0073123B" w:rsidRPr="00E46078" w:rsidRDefault="00443B53"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443B53">
        <w:trPr>
          <w:trHeight w:val="724"/>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15638EC" w:rsidR="00E91D60" w:rsidRPr="00E46078" w:rsidRDefault="00443B53"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There is little to no impact on any specific category, therefore equality impact assessment not required. </w:t>
            </w: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r w:rsidRPr="00E46078">
        <w:rPr>
          <w:rFonts w:asciiTheme="minorHAnsi" w:hAnsiTheme="minorHAnsi" w:cstheme="minorHAnsi"/>
          <w:b/>
          <w:bCs/>
          <w:sz w:val="22"/>
          <w:szCs w:val="22"/>
        </w:rPr>
        <w:t>mitigated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F12208">
        <w:trPr>
          <w:trHeight w:val="733"/>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37E778C0" w:rsidR="00560A3A" w:rsidRPr="00E46078" w:rsidRDefault="00F12208"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mitigation necessary</w:t>
            </w: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184572">
        <w:trPr>
          <w:trHeight w:val="639"/>
        </w:trPr>
        <w:tc>
          <w:tcPr>
            <w:tcW w:w="10207" w:type="dxa"/>
          </w:tcPr>
          <w:p w14:paraId="7BD22C95" w14:textId="328560F0" w:rsidR="00D40EEE" w:rsidRPr="00E46078" w:rsidRDefault="00184572"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184572">
        <w:trPr>
          <w:trHeight w:val="646"/>
        </w:trPr>
        <w:tc>
          <w:tcPr>
            <w:tcW w:w="10207" w:type="dxa"/>
          </w:tcPr>
          <w:p w14:paraId="701C59D3" w14:textId="0C59B5DC" w:rsidR="00D40EEE" w:rsidRPr="00E46078" w:rsidRDefault="00184572"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lastRenderedPageBreak/>
              <w:t xml:space="preserve"> N/A</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45D57B0C" w:rsidR="00DB77BD" w:rsidRPr="00E46078" w:rsidRDefault="00184572" w:rsidP="00FF716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No</w:t>
            </w: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29DE5C18" w:rsidR="00E91D60" w:rsidRPr="00E46078" w:rsidRDefault="00625162"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0E68DEF9" w:rsidR="00937025" w:rsidRPr="00877B03" w:rsidRDefault="00184572" w:rsidP="00FD2056">
            <w:pPr>
              <w:autoSpaceDE w:val="0"/>
              <w:autoSpaceDN w:val="0"/>
              <w:adjustRightInd w:val="0"/>
              <w:rPr>
                <w:rFonts w:asciiTheme="minorHAnsi" w:hAnsiTheme="minorHAnsi" w:cstheme="minorHAnsi"/>
                <w:sz w:val="22"/>
                <w:szCs w:val="22"/>
              </w:rPr>
            </w:pPr>
            <w:r w:rsidRPr="00877B03">
              <w:rPr>
                <w:rFonts w:asciiTheme="minorHAnsi" w:hAnsiTheme="minorHAnsi" w:cstheme="minorHAnsi"/>
                <w:sz w:val="22"/>
                <w:szCs w:val="22"/>
              </w:rPr>
              <w:t xml:space="preserve">The </w:t>
            </w:r>
            <w:r w:rsidR="00877B03" w:rsidRPr="00877B03">
              <w:rPr>
                <w:rFonts w:asciiTheme="minorHAnsi" w:hAnsiTheme="minorHAnsi" w:cstheme="minorHAnsi"/>
                <w:sz w:val="22"/>
                <w:szCs w:val="22"/>
              </w:rPr>
              <w:t xml:space="preserve">equality impacts of this policy will be reviewed on an ongoing basis and at the next policy review. </w:t>
            </w: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4DCC9041" w:rsidR="00560A3A" w:rsidRPr="00E46078" w:rsidRDefault="00877B03" w:rsidP="00390DDC">
            <w:pPr>
              <w:spacing w:before="120" w:after="120"/>
              <w:rPr>
                <w:rFonts w:asciiTheme="minorHAnsi" w:hAnsiTheme="minorHAnsi" w:cstheme="minorHAnsi"/>
                <w:b/>
                <w:sz w:val="22"/>
                <w:szCs w:val="22"/>
              </w:rPr>
            </w:pPr>
            <w:r>
              <w:rPr>
                <w:rFonts w:asciiTheme="minorHAnsi" w:hAnsiTheme="minorHAnsi" w:cstheme="minorHAnsi"/>
                <w:b/>
                <w:sz w:val="22"/>
                <w:szCs w:val="22"/>
              </w:rPr>
              <w:t>Corporate Volunteering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59783D0B" w:rsidR="00560A3A" w:rsidRPr="00E46078" w:rsidRDefault="00C161D1" w:rsidP="00390DDC">
            <w:pPr>
              <w:spacing w:before="120" w:after="120"/>
              <w:rPr>
                <w:rFonts w:asciiTheme="minorHAnsi" w:hAnsiTheme="minorHAnsi" w:cstheme="minorHAnsi"/>
                <w:b/>
                <w:sz w:val="22"/>
                <w:szCs w:val="22"/>
              </w:rPr>
            </w:pPr>
            <w:r>
              <w:rPr>
                <w:rFonts w:asciiTheme="minorHAnsi" w:hAnsiTheme="minorHAnsi" w:cstheme="minorHAnsi"/>
                <w:b/>
                <w:sz w:val="22"/>
                <w:szCs w:val="22"/>
              </w:rPr>
              <w:t>2.0</w:t>
            </w:r>
          </w:p>
        </w:tc>
      </w:tr>
      <w:tr w:rsidR="009E6434" w:rsidRPr="00E46078" w14:paraId="2738A02E" w14:textId="77777777" w:rsidTr="00C62796">
        <w:trPr>
          <w:trHeight w:val="278"/>
        </w:trPr>
        <w:tc>
          <w:tcPr>
            <w:tcW w:w="2517"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828"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6FACE7D5" w:rsidR="009E6434" w:rsidRPr="00E46078" w:rsidRDefault="00C161D1" w:rsidP="009E6434">
            <w:pPr>
              <w:spacing w:before="120" w:after="120"/>
              <w:rPr>
                <w:rFonts w:asciiTheme="minorHAnsi" w:hAnsiTheme="minorHAnsi" w:cstheme="minorHAnsi"/>
                <w:sz w:val="22"/>
                <w:szCs w:val="22"/>
              </w:rPr>
            </w:pPr>
            <w:r>
              <w:rPr>
                <w:rFonts w:asciiTheme="minorHAnsi" w:hAnsiTheme="minorHAnsi" w:cstheme="minorHAnsi"/>
                <w:sz w:val="22"/>
                <w:szCs w:val="22"/>
              </w:rPr>
              <w:t>Kerri Adams</w:t>
            </w:r>
          </w:p>
        </w:tc>
        <w:tc>
          <w:tcPr>
            <w:tcW w:w="3828" w:type="dxa"/>
          </w:tcPr>
          <w:p w14:paraId="74AF18A1" w14:textId="0780976C" w:rsidR="009E6434" w:rsidRPr="00E46078" w:rsidRDefault="00C161D1" w:rsidP="009E6434">
            <w:pPr>
              <w:spacing w:before="120" w:after="120"/>
              <w:rPr>
                <w:rFonts w:asciiTheme="minorHAnsi" w:hAnsiTheme="minorHAnsi" w:cstheme="minorHAnsi"/>
                <w:sz w:val="22"/>
                <w:szCs w:val="22"/>
              </w:rPr>
            </w:pPr>
            <w:r>
              <w:rPr>
                <w:rFonts w:asciiTheme="minorHAnsi" w:hAnsiTheme="minorHAnsi" w:cstheme="minorHAnsi"/>
                <w:sz w:val="22"/>
                <w:szCs w:val="22"/>
              </w:rPr>
              <w:t>HR Compliance &amp; Governance Officer</w:t>
            </w:r>
          </w:p>
        </w:tc>
        <w:tc>
          <w:tcPr>
            <w:tcW w:w="2126" w:type="dxa"/>
          </w:tcPr>
          <w:p w14:paraId="7C50BD90" w14:textId="5E01CD08" w:rsidR="009E6434" w:rsidRPr="00E46078" w:rsidRDefault="00C161D1"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6238958" wp14:editId="05D05043">
                  <wp:extent cx="1153161" cy="453224"/>
                  <wp:effectExtent l="0" t="0" r="0" b="4445"/>
                  <wp:docPr id="2"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at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495" cy="459644"/>
                          </a:xfrm>
                          <a:prstGeom prst="rect">
                            <a:avLst/>
                          </a:prstGeom>
                        </pic:spPr>
                      </pic:pic>
                    </a:graphicData>
                  </a:graphic>
                </wp:inline>
              </w:drawing>
            </w:r>
          </w:p>
        </w:tc>
        <w:tc>
          <w:tcPr>
            <w:tcW w:w="1702" w:type="dxa"/>
          </w:tcPr>
          <w:p w14:paraId="40853EDD" w14:textId="21578A99" w:rsidR="009E6434" w:rsidRPr="00E46078" w:rsidRDefault="00C161D1" w:rsidP="009E6434">
            <w:pPr>
              <w:spacing w:before="120" w:after="120"/>
              <w:rPr>
                <w:rFonts w:asciiTheme="minorHAnsi" w:hAnsiTheme="minorHAnsi" w:cstheme="minorHAnsi"/>
                <w:sz w:val="22"/>
                <w:szCs w:val="22"/>
              </w:rPr>
            </w:pPr>
            <w:r>
              <w:rPr>
                <w:rFonts w:asciiTheme="minorHAnsi" w:hAnsiTheme="minorHAnsi" w:cstheme="minorHAnsi"/>
                <w:sz w:val="22"/>
                <w:szCs w:val="22"/>
              </w:rPr>
              <w:t>02</w:t>
            </w:r>
            <w:r w:rsidR="006A1BAF">
              <w:rPr>
                <w:rFonts w:asciiTheme="minorHAnsi" w:hAnsiTheme="minorHAnsi" w:cstheme="minorHAnsi"/>
                <w:sz w:val="22"/>
                <w:szCs w:val="22"/>
              </w:rPr>
              <w:t>/01/2024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536CB156" w:rsidR="009E6434" w:rsidRPr="00E46078" w:rsidRDefault="00256D69" w:rsidP="009E6434">
            <w:pPr>
              <w:spacing w:before="120" w:after="120"/>
              <w:rPr>
                <w:rFonts w:asciiTheme="minorHAnsi" w:hAnsiTheme="minorHAnsi" w:cstheme="minorHAnsi"/>
                <w:sz w:val="22"/>
                <w:szCs w:val="22"/>
              </w:rPr>
            </w:pPr>
            <w:r>
              <w:rPr>
                <w:rFonts w:asciiTheme="minorHAnsi" w:hAnsiTheme="minorHAnsi" w:cstheme="minorHAnsi"/>
                <w:sz w:val="22"/>
                <w:szCs w:val="22"/>
              </w:rPr>
              <w:t>J Murray</w:t>
            </w:r>
          </w:p>
        </w:tc>
        <w:tc>
          <w:tcPr>
            <w:tcW w:w="3828" w:type="dxa"/>
          </w:tcPr>
          <w:p w14:paraId="636C63E4" w14:textId="5FF10994" w:rsidR="009E6434" w:rsidRPr="00E46078" w:rsidRDefault="00256D69" w:rsidP="009E6434">
            <w:pPr>
              <w:spacing w:before="120" w:after="120"/>
              <w:rPr>
                <w:rFonts w:asciiTheme="minorHAnsi" w:hAnsiTheme="minorHAnsi" w:cstheme="minorHAnsi"/>
                <w:sz w:val="22"/>
                <w:szCs w:val="22"/>
              </w:rPr>
            </w:pPr>
            <w:r>
              <w:rPr>
                <w:rFonts w:asciiTheme="minorHAnsi" w:hAnsiTheme="minorHAnsi" w:cstheme="minorHAnsi"/>
                <w:sz w:val="22"/>
                <w:szCs w:val="22"/>
              </w:rPr>
              <w:t>HR Services Manager</w:t>
            </w:r>
          </w:p>
        </w:tc>
        <w:tc>
          <w:tcPr>
            <w:tcW w:w="2126" w:type="dxa"/>
          </w:tcPr>
          <w:p w14:paraId="50410FD2"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6B08DE01" w14:textId="577A5EEF" w:rsidR="009E6434" w:rsidRPr="00E46078" w:rsidRDefault="00256D69" w:rsidP="009E6434">
            <w:pPr>
              <w:spacing w:before="120" w:after="120"/>
              <w:rPr>
                <w:rFonts w:asciiTheme="minorHAnsi" w:hAnsiTheme="minorHAnsi" w:cstheme="minorHAnsi"/>
                <w:sz w:val="22"/>
                <w:szCs w:val="22"/>
              </w:rPr>
            </w:pPr>
            <w:r>
              <w:rPr>
                <w:rFonts w:asciiTheme="minorHAnsi" w:hAnsiTheme="minorHAnsi" w:cstheme="minorHAnsi"/>
                <w:sz w:val="22"/>
                <w:szCs w:val="22"/>
              </w:rPr>
              <w:t>April 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Default="00A64A1B" w:rsidP="00E91D60">
      <w:pPr>
        <w:rPr>
          <w:rFonts w:asciiTheme="minorHAnsi" w:hAnsiTheme="minorHAnsi" w:cstheme="minorHAnsi"/>
          <w:sz w:val="22"/>
          <w:szCs w:val="22"/>
        </w:rPr>
      </w:pPr>
    </w:p>
    <w:p w14:paraId="603DC406" w14:textId="77777777" w:rsidR="006A1BAF" w:rsidRDefault="006A1BAF" w:rsidP="00E91D60">
      <w:pPr>
        <w:rPr>
          <w:rFonts w:asciiTheme="minorHAnsi" w:hAnsiTheme="minorHAnsi" w:cstheme="minorHAnsi"/>
          <w:sz w:val="22"/>
          <w:szCs w:val="22"/>
        </w:rPr>
      </w:pPr>
    </w:p>
    <w:p w14:paraId="581AA3B7" w14:textId="77777777" w:rsidR="006A1BAF" w:rsidRDefault="006A1BAF" w:rsidP="00E91D60">
      <w:pPr>
        <w:rPr>
          <w:rFonts w:asciiTheme="minorHAnsi" w:hAnsiTheme="minorHAnsi" w:cstheme="minorHAnsi"/>
          <w:sz w:val="22"/>
          <w:szCs w:val="22"/>
        </w:rPr>
      </w:pPr>
    </w:p>
    <w:p w14:paraId="322AAE0E" w14:textId="77777777" w:rsidR="006A1BAF" w:rsidRDefault="006A1BAF" w:rsidP="00E91D60">
      <w:pPr>
        <w:rPr>
          <w:rFonts w:asciiTheme="minorHAnsi" w:hAnsiTheme="minorHAnsi" w:cstheme="minorHAnsi"/>
          <w:sz w:val="22"/>
          <w:szCs w:val="22"/>
        </w:rPr>
      </w:pPr>
    </w:p>
    <w:p w14:paraId="0CAD2CFD" w14:textId="77777777" w:rsidR="006A1BAF" w:rsidRDefault="006A1BAF" w:rsidP="00E91D60">
      <w:pPr>
        <w:rPr>
          <w:rFonts w:asciiTheme="minorHAnsi" w:hAnsiTheme="minorHAnsi" w:cstheme="minorHAnsi"/>
          <w:sz w:val="22"/>
          <w:szCs w:val="22"/>
        </w:rPr>
      </w:pPr>
    </w:p>
    <w:p w14:paraId="774DDD13" w14:textId="77777777" w:rsidR="006A1BAF" w:rsidRDefault="006A1BAF" w:rsidP="00E91D60">
      <w:pPr>
        <w:rPr>
          <w:rFonts w:asciiTheme="minorHAnsi" w:hAnsiTheme="minorHAnsi" w:cstheme="minorHAnsi"/>
          <w:sz w:val="22"/>
          <w:szCs w:val="22"/>
        </w:rPr>
      </w:pPr>
    </w:p>
    <w:p w14:paraId="4FA6E4E2" w14:textId="77777777" w:rsidR="006A1BAF" w:rsidRDefault="006A1BAF" w:rsidP="00E91D60">
      <w:pPr>
        <w:rPr>
          <w:rFonts w:asciiTheme="minorHAnsi" w:hAnsiTheme="minorHAnsi" w:cstheme="minorHAnsi"/>
          <w:sz w:val="22"/>
          <w:szCs w:val="22"/>
        </w:rPr>
      </w:pPr>
    </w:p>
    <w:p w14:paraId="3AF923C5" w14:textId="77777777" w:rsidR="006A1BAF" w:rsidRDefault="006A1BAF" w:rsidP="00E91D60">
      <w:pPr>
        <w:rPr>
          <w:rFonts w:asciiTheme="minorHAnsi" w:hAnsiTheme="minorHAnsi" w:cstheme="minorHAnsi"/>
          <w:sz w:val="22"/>
          <w:szCs w:val="22"/>
        </w:rPr>
      </w:pPr>
    </w:p>
    <w:p w14:paraId="374F9AE5" w14:textId="77777777" w:rsidR="006A1BAF" w:rsidRDefault="006A1BAF" w:rsidP="00E91D60">
      <w:pPr>
        <w:rPr>
          <w:rFonts w:asciiTheme="minorHAnsi" w:hAnsiTheme="minorHAnsi" w:cstheme="minorHAnsi"/>
          <w:sz w:val="22"/>
          <w:szCs w:val="22"/>
        </w:rPr>
      </w:pPr>
    </w:p>
    <w:p w14:paraId="75F3FD4A" w14:textId="77777777" w:rsidR="006A1BAF" w:rsidRDefault="006A1BAF" w:rsidP="00E91D60">
      <w:pPr>
        <w:rPr>
          <w:rFonts w:asciiTheme="minorHAnsi" w:hAnsiTheme="minorHAnsi" w:cstheme="minorHAnsi"/>
          <w:sz w:val="22"/>
          <w:szCs w:val="22"/>
        </w:rPr>
      </w:pPr>
    </w:p>
    <w:p w14:paraId="02786DEB" w14:textId="77777777" w:rsidR="006A1BAF" w:rsidRDefault="006A1BAF" w:rsidP="00E91D60">
      <w:pPr>
        <w:rPr>
          <w:rFonts w:asciiTheme="minorHAnsi" w:hAnsiTheme="minorHAnsi" w:cstheme="minorHAnsi"/>
          <w:sz w:val="22"/>
          <w:szCs w:val="22"/>
        </w:rPr>
      </w:pPr>
    </w:p>
    <w:p w14:paraId="45F5BA03" w14:textId="77777777" w:rsidR="006A1BAF" w:rsidRDefault="006A1BAF" w:rsidP="00E91D60">
      <w:pPr>
        <w:rPr>
          <w:rFonts w:asciiTheme="minorHAnsi" w:hAnsiTheme="minorHAnsi" w:cstheme="minorHAnsi"/>
          <w:sz w:val="22"/>
          <w:szCs w:val="22"/>
        </w:rPr>
      </w:pPr>
    </w:p>
    <w:p w14:paraId="1B261781" w14:textId="77777777" w:rsidR="006A1BAF" w:rsidRDefault="006A1BAF" w:rsidP="00E91D60">
      <w:pPr>
        <w:rPr>
          <w:rFonts w:asciiTheme="minorHAnsi" w:hAnsiTheme="minorHAnsi" w:cstheme="minorHAnsi"/>
          <w:sz w:val="22"/>
          <w:szCs w:val="22"/>
        </w:rPr>
      </w:pPr>
    </w:p>
    <w:p w14:paraId="42662C73" w14:textId="77777777" w:rsidR="006A1BAF" w:rsidRDefault="006A1BAF" w:rsidP="00E91D60">
      <w:pPr>
        <w:rPr>
          <w:rFonts w:asciiTheme="minorHAnsi" w:hAnsiTheme="minorHAnsi" w:cstheme="minorHAnsi"/>
          <w:sz w:val="22"/>
          <w:szCs w:val="22"/>
        </w:rPr>
      </w:pPr>
    </w:p>
    <w:p w14:paraId="541FEB51" w14:textId="77777777" w:rsidR="006A1BAF" w:rsidRPr="00E46078" w:rsidRDefault="006A1BAF"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lastRenderedPageBreak/>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2539B9"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Asks public authorities to provide details about the policy, procedure, practice and/or decision being screened and what available evidence you have gathered to help make an assessment of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2539B9"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2539B9"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2539B9"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2539B9"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 xml:space="preserve">Screening </w:t>
                          </w:r>
                          <w:proofErr w:type="gramStart"/>
                          <w:r w:rsidRPr="0071305C">
                            <w:rPr>
                              <w:rFonts w:asciiTheme="majorHAnsi" w:hAnsiTheme="majorHAnsi"/>
                              <w:sz w:val="18"/>
                              <w:szCs w:val="18"/>
                            </w:rPr>
                            <w:t>Decision  None</w:t>
                          </w:r>
                          <w:proofErr w:type="gramEnd"/>
                          <w:r w:rsidRPr="0071305C">
                            <w:rPr>
                              <w:rFonts w:asciiTheme="majorHAnsi" w:hAnsiTheme="majorHAnsi"/>
                              <w:sz w:val="18"/>
                              <w:szCs w:val="18"/>
                            </w:rPr>
                            <w:t>/Minor/Major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0F4" w14:textId="77777777" w:rsidR="001F79DA" w:rsidRDefault="001F79DA">
      <w:r>
        <w:separator/>
      </w:r>
    </w:p>
  </w:endnote>
  <w:endnote w:type="continuationSeparator" w:id="0">
    <w:p w14:paraId="4819E6B2" w14:textId="77777777" w:rsidR="001F79DA" w:rsidRDefault="001F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F48" w14:textId="77777777" w:rsidR="001F79DA" w:rsidRDefault="001F79DA">
      <w:r>
        <w:separator/>
      </w:r>
    </w:p>
  </w:footnote>
  <w:footnote w:type="continuationSeparator" w:id="0">
    <w:p w14:paraId="0A718D43" w14:textId="77777777" w:rsidR="001F79DA" w:rsidRDefault="001F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616990DA"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7D391E">
      <w:rPr>
        <w:rFonts w:asciiTheme="minorHAnsi" w:hAnsiTheme="minorHAnsi" w:cstheme="minorHAnsi"/>
        <w:color w:val="808080" w:themeColor="background1" w:themeShade="80"/>
        <w:sz w:val="20"/>
      </w:rPr>
      <w:t>Corporate Volunteering</w:t>
    </w:r>
  </w:p>
  <w:p w14:paraId="3B9E13A8" w14:textId="5A137119"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4"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2925699">
    <w:abstractNumId w:val="13"/>
  </w:num>
  <w:num w:numId="2" w16cid:durableId="613445135">
    <w:abstractNumId w:val="14"/>
  </w:num>
  <w:num w:numId="3" w16cid:durableId="395513712">
    <w:abstractNumId w:val="9"/>
  </w:num>
  <w:num w:numId="4" w16cid:durableId="807556459">
    <w:abstractNumId w:val="6"/>
  </w:num>
  <w:num w:numId="5" w16cid:durableId="63572313">
    <w:abstractNumId w:val="12"/>
  </w:num>
  <w:num w:numId="6" w16cid:durableId="2009014157">
    <w:abstractNumId w:val="0"/>
  </w:num>
  <w:num w:numId="7" w16cid:durableId="1949120616">
    <w:abstractNumId w:val="5"/>
  </w:num>
  <w:num w:numId="8" w16cid:durableId="944118372">
    <w:abstractNumId w:val="3"/>
  </w:num>
  <w:num w:numId="9" w16cid:durableId="1933008394">
    <w:abstractNumId w:val="2"/>
  </w:num>
  <w:num w:numId="10" w16cid:durableId="69616652">
    <w:abstractNumId w:val="8"/>
  </w:num>
  <w:num w:numId="11" w16cid:durableId="1474636571">
    <w:abstractNumId w:val="7"/>
  </w:num>
  <w:num w:numId="12" w16cid:durableId="310718102">
    <w:abstractNumId w:val="4"/>
  </w:num>
  <w:num w:numId="13" w16cid:durableId="1316763088">
    <w:abstractNumId w:val="1"/>
  </w:num>
  <w:num w:numId="14" w16cid:durableId="688684430">
    <w:abstractNumId w:val="11"/>
  </w:num>
  <w:num w:numId="15" w16cid:durableId="1860318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06D8"/>
    <w:rsid w:val="00011A3A"/>
    <w:rsid w:val="000522D7"/>
    <w:rsid w:val="000562B1"/>
    <w:rsid w:val="0007377A"/>
    <w:rsid w:val="00086CAA"/>
    <w:rsid w:val="00087863"/>
    <w:rsid w:val="000A32DE"/>
    <w:rsid w:val="000B0B1F"/>
    <w:rsid w:val="000C06A2"/>
    <w:rsid w:val="000C0D69"/>
    <w:rsid w:val="000C1FAC"/>
    <w:rsid w:val="000C4987"/>
    <w:rsid w:val="000E0C7A"/>
    <w:rsid w:val="000E465F"/>
    <w:rsid w:val="000E4693"/>
    <w:rsid w:val="000E70FB"/>
    <w:rsid w:val="000F3F86"/>
    <w:rsid w:val="001055B7"/>
    <w:rsid w:val="001238AD"/>
    <w:rsid w:val="00133338"/>
    <w:rsid w:val="0013361E"/>
    <w:rsid w:val="00154E41"/>
    <w:rsid w:val="00172896"/>
    <w:rsid w:val="00184572"/>
    <w:rsid w:val="00192EA1"/>
    <w:rsid w:val="001934C1"/>
    <w:rsid w:val="001C45D0"/>
    <w:rsid w:val="001C6CAD"/>
    <w:rsid w:val="001D0073"/>
    <w:rsid w:val="001E2F71"/>
    <w:rsid w:val="001E40DD"/>
    <w:rsid w:val="001F28DE"/>
    <w:rsid w:val="001F79DA"/>
    <w:rsid w:val="00204118"/>
    <w:rsid w:val="002067D7"/>
    <w:rsid w:val="00224D2C"/>
    <w:rsid w:val="00232A4D"/>
    <w:rsid w:val="00245374"/>
    <w:rsid w:val="0024640F"/>
    <w:rsid w:val="00251A0C"/>
    <w:rsid w:val="00256D69"/>
    <w:rsid w:val="00264766"/>
    <w:rsid w:val="00277B74"/>
    <w:rsid w:val="002842FC"/>
    <w:rsid w:val="002A748F"/>
    <w:rsid w:val="002B5682"/>
    <w:rsid w:val="002B6CFF"/>
    <w:rsid w:val="002C3613"/>
    <w:rsid w:val="002D3920"/>
    <w:rsid w:val="002E0436"/>
    <w:rsid w:val="002F573E"/>
    <w:rsid w:val="003136A0"/>
    <w:rsid w:val="00323E2C"/>
    <w:rsid w:val="00344776"/>
    <w:rsid w:val="00350B29"/>
    <w:rsid w:val="00355CA2"/>
    <w:rsid w:val="00364993"/>
    <w:rsid w:val="0037685B"/>
    <w:rsid w:val="00377651"/>
    <w:rsid w:val="00390DDC"/>
    <w:rsid w:val="003A03FB"/>
    <w:rsid w:val="003B22B6"/>
    <w:rsid w:val="003D279A"/>
    <w:rsid w:val="003D716D"/>
    <w:rsid w:val="003F0552"/>
    <w:rsid w:val="00406255"/>
    <w:rsid w:val="00414FD1"/>
    <w:rsid w:val="0041637C"/>
    <w:rsid w:val="00427A8E"/>
    <w:rsid w:val="004400D7"/>
    <w:rsid w:val="00443B53"/>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7661E"/>
    <w:rsid w:val="0068076C"/>
    <w:rsid w:val="006A178A"/>
    <w:rsid w:val="006A1BAF"/>
    <w:rsid w:val="006B242E"/>
    <w:rsid w:val="006C197F"/>
    <w:rsid w:val="006C36D6"/>
    <w:rsid w:val="006C7F84"/>
    <w:rsid w:val="006E4F14"/>
    <w:rsid w:val="006F5C7B"/>
    <w:rsid w:val="0071305C"/>
    <w:rsid w:val="00727F3A"/>
    <w:rsid w:val="0073123B"/>
    <w:rsid w:val="00752AC7"/>
    <w:rsid w:val="00762FAF"/>
    <w:rsid w:val="00766EB5"/>
    <w:rsid w:val="0077015B"/>
    <w:rsid w:val="00784625"/>
    <w:rsid w:val="007856CF"/>
    <w:rsid w:val="007910B9"/>
    <w:rsid w:val="007945EF"/>
    <w:rsid w:val="007A35CC"/>
    <w:rsid w:val="007C0860"/>
    <w:rsid w:val="007C432B"/>
    <w:rsid w:val="007D2B13"/>
    <w:rsid w:val="007D391E"/>
    <w:rsid w:val="007D3E06"/>
    <w:rsid w:val="008007B6"/>
    <w:rsid w:val="00803674"/>
    <w:rsid w:val="00817D20"/>
    <w:rsid w:val="00824C8E"/>
    <w:rsid w:val="0083566C"/>
    <w:rsid w:val="008420AF"/>
    <w:rsid w:val="008508E2"/>
    <w:rsid w:val="00850FE6"/>
    <w:rsid w:val="00854D34"/>
    <w:rsid w:val="00856A5D"/>
    <w:rsid w:val="008577D7"/>
    <w:rsid w:val="00863174"/>
    <w:rsid w:val="00870803"/>
    <w:rsid w:val="00876174"/>
    <w:rsid w:val="00877B03"/>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3715B"/>
    <w:rsid w:val="00950A50"/>
    <w:rsid w:val="00983E91"/>
    <w:rsid w:val="00986C4A"/>
    <w:rsid w:val="00997FA1"/>
    <w:rsid w:val="009A0FED"/>
    <w:rsid w:val="009C00C5"/>
    <w:rsid w:val="009D3406"/>
    <w:rsid w:val="009D6428"/>
    <w:rsid w:val="009E4649"/>
    <w:rsid w:val="009E6434"/>
    <w:rsid w:val="00A14C86"/>
    <w:rsid w:val="00A52503"/>
    <w:rsid w:val="00A64A1B"/>
    <w:rsid w:val="00A815A8"/>
    <w:rsid w:val="00AB6251"/>
    <w:rsid w:val="00AC2E06"/>
    <w:rsid w:val="00AE252E"/>
    <w:rsid w:val="00B05DFF"/>
    <w:rsid w:val="00B24F54"/>
    <w:rsid w:val="00B35F11"/>
    <w:rsid w:val="00B45756"/>
    <w:rsid w:val="00B6300A"/>
    <w:rsid w:val="00B665AC"/>
    <w:rsid w:val="00B83096"/>
    <w:rsid w:val="00B95E90"/>
    <w:rsid w:val="00BB634C"/>
    <w:rsid w:val="00BB73A4"/>
    <w:rsid w:val="00BB794D"/>
    <w:rsid w:val="00BE0562"/>
    <w:rsid w:val="00BE68A5"/>
    <w:rsid w:val="00BF6CDA"/>
    <w:rsid w:val="00BF70FA"/>
    <w:rsid w:val="00C052D3"/>
    <w:rsid w:val="00C06653"/>
    <w:rsid w:val="00C161D1"/>
    <w:rsid w:val="00C24415"/>
    <w:rsid w:val="00C34ACE"/>
    <w:rsid w:val="00C40E06"/>
    <w:rsid w:val="00C47C78"/>
    <w:rsid w:val="00C62796"/>
    <w:rsid w:val="00C803FF"/>
    <w:rsid w:val="00C92C99"/>
    <w:rsid w:val="00CA53A3"/>
    <w:rsid w:val="00CB771D"/>
    <w:rsid w:val="00CE0E50"/>
    <w:rsid w:val="00D01120"/>
    <w:rsid w:val="00D0450D"/>
    <w:rsid w:val="00D11C1D"/>
    <w:rsid w:val="00D13DAF"/>
    <w:rsid w:val="00D32D9A"/>
    <w:rsid w:val="00D402EF"/>
    <w:rsid w:val="00D40EEE"/>
    <w:rsid w:val="00D4206A"/>
    <w:rsid w:val="00D4612A"/>
    <w:rsid w:val="00D5201A"/>
    <w:rsid w:val="00D604F0"/>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551C9"/>
    <w:rsid w:val="00E860F5"/>
    <w:rsid w:val="00E91D60"/>
    <w:rsid w:val="00E93B65"/>
    <w:rsid w:val="00EA2CF5"/>
    <w:rsid w:val="00EB102D"/>
    <w:rsid w:val="00EE2BD8"/>
    <w:rsid w:val="00EF14F1"/>
    <w:rsid w:val="00EF2B9B"/>
    <w:rsid w:val="00EF3B46"/>
    <w:rsid w:val="00EF4737"/>
    <w:rsid w:val="00F02D0E"/>
    <w:rsid w:val="00F108BB"/>
    <w:rsid w:val="00F12208"/>
    <w:rsid w:val="00F1263C"/>
    <w:rsid w:val="00F12905"/>
    <w:rsid w:val="00F2443A"/>
    <w:rsid w:val="00F46E19"/>
    <w:rsid w:val="00F51E98"/>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72A2E"/>
    <w:rsid w:val="004B664E"/>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SharedWithUsers xmlns="10a3e549-5f4a-4f22-9eb6-d113193ca7a8">
      <UserInfo>
        <DisplayName>Joanne Murray</DisplayName>
        <AccountId>36</AccountId>
        <AccountType/>
      </UserInfo>
      <UserInfo>
        <DisplayName>Kerri Adams</DisplayName>
        <AccountId>10</AccountId>
        <AccountType/>
      </UserInfo>
    </SharedWithUsers>
    <lcf76f155ced4ddcb4097134ff3c332f xmlns="832e0272-9f79-4bc3-aab7-66d5ed1939b2">
      <Terms xmlns="http://schemas.microsoft.com/office/infopath/2007/PartnerControls"/>
    </lcf76f155ced4ddcb4097134ff3c332f>
    <_dlc_DocId xmlns="10a3e549-5f4a-4f22-9eb6-d113193ca7a8">M3VXSJ3VAXTT-1538396487-14754</_dlc_DocId>
    <_dlc_DocIdUrl xmlns="10a3e549-5f4a-4f22-9eb6-d113193ca7a8">
      <Url>https://translinkni.sharepoint.com/sites/HumanResources2/_layouts/15/DocIdRedir.aspx?ID=M3VXSJ3VAXTT-1538396487-14754</Url>
      <Description>M3VXSJ3VAXTT-1538396487-14754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E7D17-2EF6-49DD-BCFA-34BE35C6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3e549-5f4a-4f22-9eb6-d113193ca7a8"/>
    <ds:schemaRef ds:uri="832e0272-9f79-4bc3-aab7-66d5ed1939b2"/>
    <ds:schemaRef ds:uri="59f77ebb-8a7b-49e0-8dc5-4c608e23a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96068-5C92-4248-BFE0-EA4E45B74B96}">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6cbb5042-3b63-4c30-befd-1798fdde6150"/>
    <ds:schemaRef ds:uri="6b79739f-629e-44c2-a3ab-b24e33053b13"/>
    <ds:schemaRef ds:uri="59f77ebb-8a7b-49e0-8dc5-4c608e23aa1e"/>
    <ds:schemaRef ds:uri="http://schemas.microsoft.com/office/2006/metadata/properties"/>
    <ds:schemaRef ds:uri="10a3e549-5f4a-4f22-9eb6-d113193ca7a8"/>
    <ds:schemaRef ds:uri="832e0272-9f79-4bc3-aab7-66d5ed1939b2"/>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681F353E-F3AD-42E8-9929-87547666F92D}">
  <ds:schemaRefs>
    <ds:schemaRef ds:uri="http://schemas.microsoft.com/sharepoint/events"/>
  </ds:schemaRefs>
</ds:datastoreItem>
</file>

<file path=customXml/itemProps5.xml><?xml version="1.0" encoding="utf-8"?>
<ds:datastoreItem xmlns:ds="http://schemas.openxmlformats.org/officeDocument/2006/customXml" ds:itemID="{510FD804-95E5-4AB6-864B-65A8C76D97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24744</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2024-08-23T08:55:00Z</dcterms:created>
  <dcterms:modified xsi:type="dcterms:W3CDTF">2024-08-23T08:55:00Z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MediaServiceImageTags">
    <vt:lpwstr/>
  </property>
  <property fmtid="{D5CDD505-2E9C-101B-9397-08002B2CF9AE}" pid="6" name="_dlc_DocIdItemGuid">
    <vt:lpwstr>4acf640f-5f80-4145-8766-090493b719f7</vt:lpwstr>
  </property>
</Properties>
</file>