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2"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F41DE19"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r w:rsidR="003628BC" w:rsidRPr="00E46078">
        <w:rPr>
          <w:rFonts w:asciiTheme="minorHAnsi" w:hAnsiTheme="minorHAnsi" w:cstheme="minorHAnsi"/>
          <w:bCs/>
          <w:sz w:val="22"/>
          <w:szCs w:val="22"/>
        </w:rPr>
        <w:t>step-by-step</w:t>
      </w:r>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0F3C7E36" w:rsidR="00467ECA" w:rsidRPr="00E46078" w:rsidRDefault="009324A4" w:rsidP="004A0FBB">
            <w:pPr>
              <w:pStyle w:val="Header"/>
              <w:rPr>
                <w:rFonts w:asciiTheme="minorHAnsi" w:hAnsiTheme="minorHAnsi" w:cstheme="minorHAnsi"/>
                <w:bCs/>
                <w:sz w:val="22"/>
                <w:szCs w:val="22"/>
              </w:rPr>
            </w:pPr>
            <w:r>
              <w:rPr>
                <w:rFonts w:asciiTheme="minorHAnsi" w:hAnsiTheme="minorHAnsi" w:cstheme="minorHAnsi"/>
                <w:bCs/>
                <w:sz w:val="22"/>
                <w:szCs w:val="22"/>
              </w:rPr>
              <w:t>Hybrid Working Policy</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3A019DD7" w:rsidR="00224D2C" w:rsidRPr="00E46078" w:rsidRDefault="009324A4"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246BCDB3" w:rsidR="00224D2C" w:rsidRPr="00E46078" w:rsidRDefault="00E31F5D"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302DF7D4" w:rsidR="00224D2C" w:rsidRPr="00E46078" w:rsidRDefault="00E31F5D"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DB3903" w:rsidRDefault="00224D2C" w:rsidP="00224D2C">
            <w:pPr>
              <w:jc w:val="right"/>
              <w:rPr>
                <w:rFonts w:asciiTheme="minorHAnsi" w:hAnsiTheme="minorHAnsi" w:cstheme="minorHAnsi"/>
                <w:b/>
                <w:sz w:val="22"/>
                <w:szCs w:val="22"/>
              </w:rPr>
            </w:pPr>
            <w:r w:rsidRPr="00DB3903">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098B21F8" w:rsidR="00224D2C" w:rsidRPr="00DB3903" w:rsidRDefault="00DE3758" w:rsidP="000C1FAC">
            <w:pPr>
              <w:rPr>
                <w:rFonts w:asciiTheme="minorHAnsi" w:hAnsiTheme="minorHAnsi" w:cstheme="minorHAnsi"/>
                <w:bCs/>
                <w:sz w:val="22"/>
                <w:szCs w:val="22"/>
              </w:rPr>
            </w:pPr>
            <w:r w:rsidRPr="00DB3903">
              <w:rPr>
                <w:rFonts w:asciiTheme="minorHAnsi" w:hAnsiTheme="minorHAnsi" w:cstheme="minorHAnsi"/>
                <w:bCs/>
                <w:sz w:val="22"/>
                <w:szCs w:val="22"/>
              </w:rPr>
              <w:t xml:space="preserve">Better clarification on flexible discretion of office working time for part-time workers. </w:t>
            </w:r>
          </w:p>
          <w:p w14:paraId="67EBBE9A" w14:textId="77777777" w:rsidR="00224D2C" w:rsidRPr="00DB3903" w:rsidRDefault="00224D2C" w:rsidP="000C1FAC">
            <w:pPr>
              <w:rPr>
                <w:rFonts w:asciiTheme="minorHAnsi" w:hAnsiTheme="minorHAnsi" w:cstheme="minorHAnsi"/>
                <w:bCs/>
                <w:sz w:val="22"/>
                <w:szCs w:val="22"/>
              </w:rPr>
            </w:pPr>
          </w:p>
          <w:p w14:paraId="09F7AC73" w14:textId="59FC137A" w:rsidR="00224D2C" w:rsidRPr="00DB3903"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08C45AFD" w:rsidR="006E4F14" w:rsidRPr="00E46078" w:rsidRDefault="009324A4" w:rsidP="000C1FAC">
            <w:pPr>
              <w:rPr>
                <w:rFonts w:asciiTheme="minorHAnsi" w:hAnsiTheme="minorHAnsi" w:cstheme="minorHAnsi"/>
                <w:sz w:val="22"/>
                <w:szCs w:val="22"/>
              </w:rPr>
            </w:pPr>
            <w:r>
              <w:rPr>
                <w:rFonts w:asciiTheme="minorHAnsi" w:hAnsiTheme="minorHAnsi" w:cstheme="minorHAnsi"/>
                <w:sz w:val="22"/>
                <w:szCs w:val="22"/>
              </w:rPr>
              <w:t>To advise staff who had an option of working from home during the Covid-19 pandemic of how hybrid working will operate for the term of the policy</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6CFB1C9E" w:rsidR="00752AC7" w:rsidRPr="00E46078" w:rsidRDefault="00752AC7" w:rsidP="00133338">
            <w:pPr>
              <w:pStyle w:val="paragraph"/>
              <w:spacing w:before="0" w:beforeAutospacing="0" w:after="0" w:afterAutospacing="0"/>
              <w:textAlignment w:val="baseline"/>
              <w:rPr>
                <w:rFonts w:asciiTheme="minorHAnsi" w:hAnsiTheme="minorHAnsi" w:cstheme="minorHAnsi"/>
                <w:bCs/>
                <w:sz w:val="22"/>
                <w:szCs w:val="22"/>
              </w:rPr>
            </w:pP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799BEAF3" w:rsidR="00192EA1" w:rsidRPr="00E46078" w:rsidRDefault="00DA1066" w:rsidP="00133338">
            <w:pPr>
              <w:rPr>
                <w:rFonts w:asciiTheme="minorHAnsi" w:hAnsiTheme="minorHAnsi" w:cstheme="minorHAnsi"/>
                <w:bCs/>
                <w:sz w:val="22"/>
                <w:szCs w:val="22"/>
              </w:rPr>
            </w:pPr>
            <w:r>
              <w:rPr>
                <w:rFonts w:asciiTheme="minorHAnsi" w:hAnsiTheme="minorHAnsi" w:cstheme="minorHAnsi"/>
                <w:bCs/>
                <w:sz w:val="22"/>
                <w:szCs w:val="22"/>
              </w:rPr>
              <w:t>Head of Reward &amp; HR Services</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178D6519" w:rsidR="00467ECA" w:rsidRPr="00E46078" w:rsidRDefault="00DA1066" w:rsidP="000C1FAC">
            <w:pPr>
              <w:rPr>
                <w:rFonts w:asciiTheme="minorHAnsi" w:hAnsiTheme="minorHAnsi" w:cstheme="minorHAnsi"/>
                <w:bCs/>
                <w:sz w:val="22"/>
                <w:szCs w:val="22"/>
              </w:rPr>
            </w:pPr>
            <w:r>
              <w:rPr>
                <w:rFonts w:asciiTheme="minorHAnsi" w:hAnsiTheme="minorHAnsi" w:cstheme="minorHAnsi"/>
                <w:bCs/>
                <w:sz w:val="22"/>
                <w:szCs w:val="22"/>
              </w:rPr>
              <w:t>Human Resources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1FF89B77" w:rsidR="00467ECA" w:rsidRPr="00E46078" w:rsidRDefault="00DA1066"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49886FF9" w:rsidR="00C40E06" w:rsidRPr="00E46078" w:rsidRDefault="00DA1066"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B01BBF"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77777777"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3"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1D5C28D" w14:textId="77777777" w:rsidR="006316B8" w:rsidRPr="001E7805" w:rsidRDefault="006316B8" w:rsidP="006316B8">
            <w:pPr>
              <w:spacing w:before="240" w:after="240"/>
              <w:rPr>
                <w:rFonts w:asciiTheme="minorHAnsi" w:hAnsiTheme="minorHAnsi" w:cstheme="minorHAnsi"/>
                <w:sz w:val="22"/>
                <w:szCs w:val="22"/>
              </w:rPr>
            </w:pPr>
            <w:r w:rsidRPr="001E7805">
              <w:rPr>
                <w:rFonts w:asciiTheme="minorHAnsi" w:hAnsiTheme="minorHAnsi" w:cstheme="minorHAnsi"/>
                <w:b/>
                <w:bCs/>
                <w:sz w:val="22"/>
                <w:szCs w:val="22"/>
              </w:rPr>
              <w:t>Internal data from fair employment monitoring for employees</w:t>
            </w:r>
            <w:r w:rsidRPr="001E7805">
              <w:rPr>
                <w:rFonts w:asciiTheme="minorHAnsi" w:hAnsiTheme="minorHAnsi" w:cstheme="minorHAnsi"/>
                <w:sz w:val="22"/>
                <w:szCs w:val="22"/>
              </w:rPr>
              <w:t xml:space="preserve"> (42</w:t>
            </w:r>
            <w:r>
              <w:rPr>
                <w:rFonts w:asciiTheme="minorHAnsi" w:hAnsiTheme="minorHAnsi" w:cstheme="minorHAnsi"/>
                <w:sz w:val="22"/>
                <w:szCs w:val="22"/>
              </w:rPr>
              <w:t>21</w:t>
            </w:r>
            <w:r w:rsidRPr="001E7805">
              <w:rPr>
                <w:rFonts w:asciiTheme="minorHAnsi" w:hAnsiTheme="minorHAnsi" w:cstheme="minorHAnsi"/>
                <w:sz w:val="22"/>
                <w:szCs w:val="22"/>
              </w:rPr>
              <w:t xml:space="preserve">) shows </w:t>
            </w:r>
            <w:r>
              <w:rPr>
                <w:rFonts w:asciiTheme="minorHAnsi" w:hAnsiTheme="minorHAnsi" w:cstheme="minorHAnsi"/>
                <w:sz w:val="22"/>
                <w:szCs w:val="22"/>
              </w:rPr>
              <w:t xml:space="preserve">the </w:t>
            </w:r>
            <w:r w:rsidRPr="001E7805">
              <w:rPr>
                <w:rFonts w:asciiTheme="minorHAnsi" w:hAnsiTheme="minorHAnsi" w:cstheme="minorHAnsi"/>
                <w:sz w:val="22"/>
                <w:szCs w:val="22"/>
              </w:rPr>
              <w:t>breakdown of religious belief:</w:t>
            </w:r>
          </w:p>
          <w:tbl>
            <w:tblPr>
              <w:tblStyle w:val="TableGrid"/>
              <w:tblW w:w="0" w:type="auto"/>
              <w:tblLook w:val="04A0" w:firstRow="1" w:lastRow="0" w:firstColumn="1" w:lastColumn="0" w:noHBand="0" w:noVBand="1"/>
            </w:tblPr>
            <w:tblGrid>
              <w:gridCol w:w="1382"/>
              <w:gridCol w:w="1901"/>
              <w:gridCol w:w="1170"/>
            </w:tblGrid>
            <w:tr w:rsidR="006316B8" w:rsidRPr="001E7805" w14:paraId="256B0AEE" w14:textId="77777777" w:rsidTr="00DB3903">
              <w:trPr>
                <w:trHeight w:val="397"/>
              </w:trPr>
              <w:tc>
                <w:tcPr>
                  <w:tcW w:w="1382" w:type="dxa"/>
                  <w:vAlign w:val="center"/>
                </w:tcPr>
                <w:p w14:paraId="00953C92"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Protestant</w:t>
                  </w:r>
                </w:p>
              </w:tc>
              <w:tc>
                <w:tcPr>
                  <w:tcW w:w="1901" w:type="dxa"/>
                  <w:vAlign w:val="center"/>
                </w:tcPr>
                <w:p w14:paraId="784159FF"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Roman Catholic</w:t>
                  </w:r>
                </w:p>
              </w:tc>
              <w:tc>
                <w:tcPr>
                  <w:tcW w:w="1170" w:type="dxa"/>
                  <w:vAlign w:val="center"/>
                </w:tcPr>
                <w:p w14:paraId="7E267BDF"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Other</w:t>
                  </w:r>
                </w:p>
              </w:tc>
            </w:tr>
            <w:tr w:rsidR="006316B8" w:rsidRPr="001E7805" w14:paraId="09D18788" w14:textId="77777777" w:rsidTr="00DB3903">
              <w:trPr>
                <w:trHeight w:val="359"/>
              </w:trPr>
              <w:tc>
                <w:tcPr>
                  <w:tcW w:w="1382" w:type="dxa"/>
                  <w:vAlign w:val="center"/>
                </w:tcPr>
                <w:p w14:paraId="168F1C1D"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2241</w:t>
                  </w:r>
                </w:p>
              </w:tc>
              <w:tc>
                <w:tcPr>
                  <w:tcW w:w="1901" w:type="dxa"/>
                  <w:vAlign w:val="center"/>
                </w:tcPr>
                <w:p w14:paraId="0B363B3D"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1861</w:t>
                  </w:r>
                </w:p>
              </w:tc>
              <w:tc>
                <w:tcPr>
                  <w:tcW w:w="1170" w:type="dxa"/>
                  <w:vAlign w:val="center"/>
                </w:tcPr>
                <w:p w14:paraId="3A8B3734"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119</w:t>
                  </w:r>
                </w:p>
              </w:tc>
            </w:tr>
            <w:tr w:rsidR="006316B8" w:rsidRPr="001E7805" w14:paraId="7BAC3740" w14:textId="77777777" w:rsidTr="00DB3903">
              <w:trPr>
                <w:trHeight w:val="421"/>
              </w:trPr>
              <w:tc>
                <w:tcPr>
                  <w:tcW w:w="1382" w:type="dxa"/>
                  <w:vAlign w:val="center"/>
                </w:tcPr>
                <w:p w14:paraId="46492461"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53.1%</w:t>
                  </w:r>
                </w:p>
              </w:tc>
              <w:tc>
                <w:tcPr>
                  <w:tcW w:w="1901" w:type="dxa"/>
                  <w:vAlign w:val="center"/>
                </w:tcPr>
                <w:p w14:paraId="7F056B03"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44%</w:t>
                  </w:r>
                </w:p>
              </w:tc>
              <w:tc>
                <w:tcPr>
                  <w:tcW w:w="1170" w:type="dxa"/>
                  <w:vAlign w:val="center"/>
                </w:tcPr>
                <w:p w14:paraId="0DE740C3" w14:textId="77777777" w:rsidR="006316B8" w:rsidRPr="00B40917" w:rsidRDefault="006316B8" w:rsidP="006316B8">
                  <w:pPr>
                    <w:pStyle w:val="NoSpacing"/>
                    <w:rPr>
                      <w:rFonts w:asciiTheme="minorHAnsi" w:hAnsiTheme="minorHAnsi" w:cstheme="minorHAnsi"/>
                      <w:sz w:val="22"/>
                      <w:szCs w:val="22"/>
                    </w:rPr>
                  </w:pPr>
                  <w:r w:rsidRPr="00B40917">
                    <w:rPr>
                      <w:rFonts w:asciiTheme="minorHAnsi" w:hAnsiTheme="minorHAnsi" w:cstheme="minorHAnsi"/>
                      <w:sz w:val="22"/>
                      <w:szCs w:val="22"/>
                    </w:rPr>
                    <w:t>2.9%</w:t>
                  </w:r>
                </w:p>
              </w:tc>
            </w:tr>
          </w:tbl>
          <w:p w14:paraId="07C534E8" w14:textId="77777777" w:rsidR="001D0073" w:rsidRPr="00E46078" w:rsidRDefault="001D0073" w:rsidP="00390DDC">
            <w:pPr>
              <w:spacing w:before="240" w:after="240"/>
              <w:rPr>
                <w:rFonts w:asciiTheme="minorHAnsi" w:hAnsiTheme="minorHAnsi" w:cstheme="minorHAnsi"/>
                <w:sz w:val="22"/>
                <w:szCs w:val="22"/>
              </w:rPr>
            </w:pP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046E8F52" w:rsidR="00E91D60" w:rsidRPr="00E46078" w:rsidRDefault="006316B8" w:rsidP="00F806ED">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There is no data captured regarding political opinion, and often religious belief would be taken as proxy for this category</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6B16816A" w14:textId="77777777" w:rsidR="006316B8" w:rsidRPr="001E7805" w:rsidRDefault="006316B8" w:rsidP="006316B8">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Internal data from fair employment monitoring shows the following figures regarding racial groups of employees:</w:t>
            </w:r>
          </w:p>
          <w:p w14:paraId="596FACE7" w14:textId="77777777" w:rsidR="006316B8" w:rsidRPr="001E7805" w:rsidRDefault="006316B8" w:rsidP="006316B8">
            <w:pPr>
              <w:pStyle w:val="paragraph"/>
              <w:spacing w:before="0" w:beforeAutospacing="0" w:after="0" w:afterAutospacing="0"/>
              <w:textAlignment w:val="baseline"/>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14"/>
              <w:gridCol w:w="851"/>
              <w:gridCol w:w="1559"/>
              <w:gridCol w:w="1276"/>
              <w:gridCol w:w="1128"/>
            </w:tblGrid>
            <w:tr w:rsidR="006316B8" w:rsidRPr="001E7805" w14:paraId="14E86583" w14:textId="77777777" w:rsidTr="00DB3903">
              <w:tc>
                <w:tcPr>
                  <w:tcW w:w="914" w:type="dxa"/>
                  <w:vAlign w:val="center"/>
                </w:tcPr>
                <w:p w14:paraId="2C48FB40"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White</w:t>
                  </w:r>
                </w:p>
              </w:tc>
              <w:tc>
                <w:tcPr>
                  <w:tcW w:w="851" w:type="dxa"/>
                  <w:vAlign w:val="center"/>
                </w:tcPr>
                <w:p w14:paraId="06DB9E38"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Indian</w:t>
                  </w:r>
                </w:p>
              </w:tc>
              <w:tc>
                <w:tcPr>
                  <w:tcW w:w="1559" w:type="dxa"/>
                  <w:vAlign w:val="center"/>
                </w:tcPr>
                <w:p w14:paraId="32518743"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Black African</w:t>
                  </w:r>
                  <w:r>
                    <w:rPr>
                      <w:rFonts w:asciiTheme="minorHAnsi" w:hAnsiTheme="minorHAnsi" w:cstheme="minorHAnsi"/>
                      <w:sz w:val="22"/>
                      <w:szCs w:val="22"/>
                    </w:rPr>
                    <w:t>/</w:t>
                  </w:r>
                </w:p>
                <w:p w14:paraId="7CBEE2AA"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Mixed Ethnic</w:t>
                  </w:r>
                </w:p>
              </w:tc>
              <w:tc>
                <w:tcPr>
                  <w:tcW w:w="1276" w:type="dxa"/>
                  <w:vAlign w:val="center"/>
                </w:tcPr>
                <w:p w14:paraId="420A7EFB"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Prefer not to say</w:t>
                  </w:r>
                </w:p>
              </w:tc>
              <w:tc>
                <w:tcPr>
                  <w:tcW w:w="1128" w:type="dxa"/>
                  <w:vAlign w:val="center"/>
                </w:tcPr>
                <w:p w14:paraId="27B63A54"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Unknown</w:t>
                  </w:r>
                </w:p>
              </w:tc>
            </w:tr>
            <w:tr w:rsidR="006316B8" w:rsidRPr="001E7805" w14:paraId="4383B7AB" w14:textId="77777777" w:rsidTr="00DB3903">
              <w:tc>
                <w:tcPr>
                  <w:tcW w:w="914" w:type="dxa"/>
                  <w:vAlign w:val="center"/>
                </w:tcPr>
                <w:p w14:paraId="328B0086"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407</w:t>
                  </w:r>
                  <w:r>
                    <w:rPr>
                      <w:rFonts w:asciiTheme="minorHAnsi" w:hAnsiTheme="minorHAnsi" w:cstheme="minorHAnsi"/>
                      <w:sz w:val="22"/>
                      <w:szCs w:val="22"/>
                    </w:rPr>
                    <w:t>7</w:t>
                  </w:r>
                </w:p>
              </w:tc>
              <w:tc>
                <w:tcPr>
                  <w:tcW w:w="851" w:type="dxa"/>
                  <w:vAlign w:val="center"/>
                </w:tcPr>
                <w:p w14:paraId="199FD56C"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1</w:t>
                  </w:r>
                </w:p>
              </w:tc>
              <w:tc>
                <w:tcPr>
                  <w:tcW w:w="1559" w:type="dxa"/>
                  <w:vAlign w:val="center"/>
                </w:tcPr>
                <w:p w14:paraId="23CB4151"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27</w:t>
                  </w:r>
                </w:p>
              </w:tc>
              <w:tc>
                <w:tcPr>
                  <w:tcW w:w="1276" w:type="dxa"/>
                  <w:vAlign w:val="center"/>
                </w:tcPr>
                <w:p w14:paraId="479572ED"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6</w:t>
                  </w:r>
                </w:p>
              </w:tc>
              <w:tc>
                <w:tcPr>
                  <w:tcW w:w="1128" w:type="dxa"/>
                  <w:vAlign w:val="center"/>
                </w:tcPr>
                <w:p w14:paraId="4B66D845"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1</w:t>
                  </w:r>
                  <w:r>
                    <w:rPr>
                      <w:rFonts w:asciiTheme="minorHAnsi" w:hAnsiTheme="minorHAnsi" w:cstheme="minorHAnsi"/>
                      <w:sz w:val="22"/>
                      <w:szCs w:val="22"/>
                    </w:rPr>
                    <w:t>1</w:t>
                  </w:r>
                  <w:r w:rsidRPr="001E7805">
                    <w:rPr>
                      <w:rFonts w:asciiTheme="minorHAnsi" w:hAnsiTheme="minorHAnsi" w:cstheme="minorHAnsi"/>
                      <w:sz w:val="22"/>
                      <w:szCs w:val="22"/>
                    </w:rPr>
                    <w:t>1</w:t>
                  </w:r>
                </w:p>
              </w:tc>
            </w:tr>
            <w:tr w:rsidR="006316B8" w:rsidRPr="001E7805" w14:paraId="02B14F39" w14:textId="77777777" w:rsidTr="00DB3903">
              <w:tc>
                <w:tcPr>
                  <w:tcW w:w="914" w:type="dxa"/>
                  <w:vAlign w:val="center"/>
                </w:tcPr>
                <w:p w14:paraId="2F29E47A"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96%</w:t>
                  </w:r>
                </w:p>
              </w:tc>
              <w:tc>
                <w:tcPr>
                  <w:tcW w:w="851" w:type="dxa"/>
                  <w:vAlign w:val="center"/>
                </w:tcPr>
                <w:p w14:paraId="752EEF7D"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1559" w:type="dxa"/>
                  <w:vAlign w:val="center"/>
                </w:tcPr>
                <w:p w14:paraId="24A68014"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&lt;1%</w:t>
                  </w:r>
                </w:p>
              </w:tc>
              <w:tc>
                <w:tcPr>
                  <w:tcW w:w="1276" w:type="dxa"/>
                  <w:vAlign w:val="center"/>
                </w:tcPr>
                <w:p w14:paraId="228C47E0"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&lt;1%</w:t>
                  </w:r>
                </w:p>
              </w:tc>
              <w:tc>
                <w:tcPr>
                  <w:tcW w:w="1128" w:type="dxa"/>
                  <w:vAlign w:val="center"/>
                </w:tcPr>
                <w:p w14:paraId="7AAE1039" w14:textId="77777777" w:rsidR="006316B8" w:rsidRPr="001E7805" w:rsidRDefault="006316B8" w:rsidP="006316B8">
                  <w:pPr>
                    <w:pStyle w:val="paragraph"/>
                    <w:spacing w:before="0" w:beforeAutospacing="0" w:after="0" w:afterAutospacing="0"/>
                    <w:jc w:val="center"/>
                    <w:textAlignment w:val="baseline"/>
                    <w:rPr>
                      <w:rFonts w:asciiTheme="minorHAnsi" w:hAnsiTheme="minorHAnsi" w:cstheme="minorHAnsi"/>
                      <w:sz w:val="22"/>
                      <w:szCs w:val="22"/>
                    </w:rPr>
                  </w:pPr>
                  <w:r w:rsidRPr="001E7805">
                    <w:rPr>
                      <w:rFonts w:asciiTheme="minorHAnsi" w:hAnsiTheme="minorHAnsi" w:cstheme="minorHAnsi"/>
                      <w:sz w:val="22"/>
                      <w:szCs w:val="22"/>
                    </w:rPr>
                    <w:t>3%</w:t>
                  </w:r>
                </w:p>
              </w:tc>
            </w:tr>
          </w:tbl>
          <w:p w14:paraId="67390290" w14:textId="77777777" w:rsidR="006316B8" w:rsidRPr="001E7805" w:rsidRDefault="006316B8" w:rsidP="006316B8">
            <w:pPr>
              <w:pStyle w:val="paragraph"/>
              <w:spacing w:before="0" w:beforeAutospacing="0" w:after="0" w:afterAutospacing="0"/>
              <w:textAlignment w:val="baseline"/>
              <w:rPr>
                <w:rFonts w:asciiTheme="minorHAnsi" w:hAnsiTheme="minorHAnsi" w:cstheme="minorHAnsi"/>
                <w:sz w:val="22"/>
                <w:szCs w:val="22"/>
              </w:rPr>
            </w:pPr>
          </w:p>
          <w:p w14:paraId="11244BBF" w14:textId="77777777" w:rsidR="006316B8" w:rsidRPr="001E7805" w:rsidRDefault="006316B8" w:rsidP="006316B8">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lastRenderedPageBreak/>
              <w:t xml:space="preserve">NI Census 2011: </w:t>
            </w:r>
            <w:hyperlink r:id="rId14" w:history="1">
              <w:r w:rsidRPr="001E7805">
                <w:rPr>
                  <w:rStyle w:val="Hyperlink"/>
                  <w:rFonts w:asciiTheme="minorHAnsi" w:hAnsiTheme="minorHAnsi" w:cstheme="minorHAnsi"/>
                  <w:sz w:val="22"/>
                  <w:szCs w:val="22"/>
                </w:rPr>
                <w:t>https://www.nisra.gov.uk/sites/nisra.gov.uk/files/publications/2011-census-results-key-statistics-northern-ireland-report-11-december-2012.pdf</w:t>
              </w:r>
            </w:hyperlink>
          </w:p>
          <w:p w14:paraId="387AAB6A" w14:textId="77777777" w:rsidR="006316B8" w:rsidRPr="001E7805" w:rsidRDefault="006316B8" w:rsidP="006316B8">
            <w:pPr>
              <w:pStyle w:val="paragraph"/>
              <w:spacing w:before="0" w:beforeAutospacing="0" w:after="0" w:afterAutospacing="0"/>
              <w:textAlignment w:val="baseline"/>
              <w:rPr>
                <w:rFonts w:asciiTheme="minorHAnsi" w:hAnsiTheme="minorHAnsi" w:cstheme="minorHAnsi"/>
                <w:sz w:val="22"/>
                <w:szCs w:val="22"/>
              </w:rPr>
            </w:pPr>
            <w:r w:rsidRPr="001E7805">
              <w:rPr>
                <w:rFonts w:asciiTheme="minorHAnsi" w:hAnsiTheme="minorHAnsi" w:cstheme="minorHAnsi"/>
                <w:sz w:val="22"/>
                <w:szCs w:val="22"/>
              </w:rPr>
              <w:t xml:space="preserve">The census data shows that 98% of the NI population </w:t>
            </w:r>
            <w:proofErr w:type="gramStart"/>
            <w:r w:rsidRPr="001E7805">
              <w:rPr>
                <w:rFonts w:asciiTheme="minorHAnsi" w:hAnsiTheme="minorHAnsi" w:cstheme="minorHAnsi"/>
                <w:sz w:val="22"/>
                <w:szCs w:val="22"/>
              </w:rPr>
              <w:t>is considered to be</w:t>
            </w:r>
            <w:proofErr w:type="gramEnd"/>
            <w:r w:rsidRPr="001E7805">
              <w:rPr>
                <w:rFonts w:asciiTheme="minorHAnsi" w:hAnsiTheme="minorHAnsi" w:cstheme="minorHAnsi"/>
                <w:sz w:val="22"/>
                <w:szCs w:val="22"/>
              </w:rPr>
              <w:t xml:space="preserve"> of white ethnicity, with all other racial groups at less than 1% of the population.</w:t>
            </w:r>
            <w:r>
              <w:rPr>
                <w:rFonts w:asciiTheme="minorHAnsi" w:hAnsiTheme="minorHAnsi" w:cstheme="minorHAnsi"/>
                <w:sz w:val="22"/>
                <w:szCs w:val="22"/>
              </w:rPr>
              <w:t xml:space="preserve"> (2021 census data does not specify population count of various ethnic groups)</w:t>
            </w:r>
          </w:p>
          <w:p w14:paraId="41D81701" w14:textId="77777777" w:rsidR="00E91D60" w:rsidRPr="00E46078" w:rsidRDefault="00E91D60" w:rsidP="00F806ED">
            <w:pPr>
              <w:pStyle w:val="paragraph"/>
              <w:spacing w:before="0" w:beforeAutospacing="0" w:after="0" w:afterAutospacing="0"/>
              <w:textAlignment w:val="baseline"/>
              <w:rPr>
                <w:rFonts w:asciiTheme="minorHAnsi" w:hAnsiTheme="minorHAnsi" w:cstheme="minorHAnsi"/>
                <w:sz w:val="22"/>
                <w:szCs w:val="22"/>
              </w:rPr>
            </w:pP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8364" w:type="dxa"/>
            <w:shd w:val="clear" w:color="auto" w:fill="auto"/>
          </w:tcPr>
          <w:p w14:paraId="274804AA" w14:textId="77777777" w:rsidR="006316B8" w:rsidRPr="001E7805" w:rsidRDefault="006316B8" w:rsidP="006316B8">
            <w:pPr>
              <w:rPr>
                <w:rFonts w:asciiTheme="minorHAnsi" w:hAnsiTheme="minorHAnsi" w:cstheme="minorHAnsi"/>
                <w:sz w:val="22"/>
                <w:szCs w:val="22"/>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approximate figures for age groups of Translink employees (42</w:t>
            </w:r>
            <w:r>
              <w:rPr>
                <w:rStyle w:val="normaltextrun"/>
                <w:rFonts w:asciiTheme="minorHAnsi" w:hAnsiTheme="minorHAnsi" w:cstheme="minorHAnsi"/>
                <w:color w:val="000000"/>
                <w:sz w:val="22"/>
                <w:szCs w:val="22"/>
                <w:shd w:val="clear" w:color="auto" w:fill="FFFFFF"/>
              </w:rPr>
              <w:t>21</w:t>
            </w:r>
            <w:r w:rsidRPr="001E7805">
              <w:rPr>
                <w:rStyle w:val="normaltextrun"/>
                <w:rFonts w:asciiTheme="minorHAnsi" w:hAnsiTheme="minorHAnsi" w:cstheme="minorHAnsi"/>
                <w:color w:val="000000"/>
                <w:sz w:val="22"/>
                <w:szCs w:val="22"/>
                <w:shd w:val="clear" w:color="auto" w:fill="FFFFFF"/>
              </w:rPr>
              <w:t>):</w:t>
            </w:r>
            <w:r w:rsidRPr="001E7805">
              <w:rPr>
                <w:rStyle w:val="eop"/>
                <w:rFonts w:asciiTheme="minorHAnsi" w:hAnsiTheme="minorHAnsi" w:cstheme="minorHAnsi"/>
                <w:color w:val="000000"/>
                <w:sz w:val="22"/>
                <w:szCs w:val="22"/>
                <w:shd w:val="clear" w:color="auto" w:fill="FFFFFF"/>
              </w:rPr>
              <w:t> </w:t>
            </w:r>
          </w:p>
          <w:p w14:paraId="10E7BB89" w14:textId="77777777" w:rsidR="006316B8" w:rsidRPr="001E7805" w:rsidRDefault="006316B8" w:rsidP="006316B8">
            <w:pPr>
              <w:rPr>
                <w:rFonts w:asciiTheme="minorHAnsi" w:hAnsiTheme="minorHAnsi" w:cstheme="minorHAnsi"/>
                <w:sz w:val="22"/>
                <w:szCs w:val="22"/>
              </w:rPr>
            </w:pPr>
          </w:p>
          <w:tbl>
            <w:tblPr>
              <w:tblW w:w="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60"/>
              <w:gridCol w:w="960"/>
              <w:gridCol w:w="1050"/>
              <w:gridCol w:w="990"/>
            </w:tblGrid>
            <w:tr w:rsidR="006316B8" w:rsidRPr="001E7805" w14:paraId="5B11FD51" w14:textId="77777777" w:rsidTr="00DB3903">
              <w:trPr>
                <w:trHeight w:val="328"/>
              </w:trPr>
              <w:tc>
                <w:tcPr>
                  <w:tcW w:w="105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5123F14" w14:textId="77777777" w:rsidR="006316B8" w:rsidRPr="001E7805" w:rsidRDefault="006316B8" w:rsidP="006316B8">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16-24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480AA09B" w14:textId="77777777" w:rsidR="006316B8" w:rsidRPr="001E7805" w:rsidRDefault="006316B8" w:rsidP="006316B8">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25-34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5AC038F1" w14:textId="77777777" w:rsidR="006316B8" w:rsidRPr="001E7805" w:rsidRDefault="006316B8" w:rsidP="006316B8">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35-44</w:t>
                  </w:r>
                </w:p>
              </w:tc>
              <w:tc>
                <w:tcPr>
                  <w:tcW w:w="1050" w:type="dxa"/>
                  <w:tcBorders>
                    <w:top w:val="single" w:sz="6" w:space="0" w:color="auto"/>
                    <w:left w:val="nil"/>
                    <w:bottom w:val="single" w:sz="4" w:space="0" w:color="auto"/>
                    <w:right w:val="single" w:sz="6" w:space="0" w:color="auto"/>
                  </w:tcBorders>
                  <w:shd w:val="clear" w:color="auto" w:fill="auto"/>
                  <w:vAlign w:val="center"/>
                  <w:hideMark/>
                </w:tcPr>
                <w:p w14:paraId="1B555F34" w14:textId="77777777" w:rsidR="006316B8" w:rsidRPr="001E7805" w:rsidRDefault="006316B8" w:rsidP="006316B8">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45-54</w:t>
                  </w:r>
                </w:p>
              </w:tc>
              <w:tc>
                <w:tcPr>
                  <w:tcW w:w="990" w:type="dxa"/>
                  <w:tcBorders>
                    <w:top w:val="single" w:sz="6" w:space="0" w:color="auto"/>
                    <w:left w:val="nil"/>
                    <w:bottom w:val="single" w:sz="4" w:space="0" w:color="auto"/>
                    <w:right w:val="single" w:sz="6" w:space="0" w:color="auto"/>
                  </w:tcBorders>
                  <w:shd w:val="clear" w:color="auto" w:fill="auto"/>
                  <w:vAlign w:val="center"/>
                  <w:hideMark/>
                </w:tcPr>
                <w:p w14:paraId="353205B7" w14:textId="77777777" w:rsidR="006316B8" w:rsidRPr="001E7805" w:rsidRDefault="006316B8" w:rsidP="006316B8">
                  <w:pPr>
                    <w:jc w:val="center"/>
                    <w:textAlignment w:val="baseline"/>
                    <w:rPr>
                      <w:rFonts w:asciiTheme="minorHAnsi" w:hAnsiTheme="minorHAnsi" w:cstheme="minorHAnsi"/>
                      <w:sz w:val="22"/>
                      <w:szCs w:val="22"/>
                      <w:lang w:eastAsia="en-GB"/>
                    </w:rPr>
                  </w:pPr>
                  <w:r w:rsidRPr="001E7805">
                    <w:rPr>
                      <w:rFonts w:asciiTheme="minorHAnsi" w:hAnsiTheme="minorHAnsi" w:cstheme="minorHAnsi"/>
                      <w:sz w:val="22"/>
                      <w:szCs w:val="22"/>
                      <w:u w:val="single"/>
                      <w:lang w:eastAsia="en-GB"/>
                    </w:rPr>
                    <w:t>55+</w:t>
                  </w:r>
                </w:p>
              </w:tc>
            </w:tr>
            <w:tr w:rsidR="006316B8" w:rsidRPr="001E7805" w14:paraId="640379A8" w14:textId="77777777" w:rsidTr="00DB3903">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0356"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DE33"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533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509D7"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1009</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7699B"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1287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B1361"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1278</w:t>
                  </w:r>
                </w:p>
              </w:tc>
            </w:tr>
            <w:tr w:rsidR="006316B8" w:rsidRPr="001E7805" w14:paraId="06AADA78" w14:textId="77777777" w:rsidTr="00DB3903">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F00F6"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2.7%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4E2E3"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12.6%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112AD"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23.9%</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66C8F"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30.5%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9180" w14:textId="77777777" w:rsidR="006316B8" w:rsidRPr="001E7805" w:rsidRDefault="006316B8" w:rsidP="006316B8">
                  <w:pPr>
                    <w:jc w:val="center"/>
                    <w:textAlignment w:val="baseline"/>
                    <w:rPr>
                      <w:rFonts w:asciiTheme="minorHAnsi" w:hAnsiTheme="minorHAnsi" w:cstheme="minorHAnsi"/>
                      <w:sz w:val="22"/>
                      <w:szCs w:val="22"/>
                      <w:lang w:eastAsia="en-GB"/>
                    </w:rPr>
                  </w:pPr>
                  <w:r>
                    <w:rPr>
                      <w:rFonts w:asciiTheme="minorHAnsi" w:hAnsiTheme="minorHAnsi" w:cstheme="minorHAnsi"/>
                      <w:sz w:val="22"/>
                      <w:szCs w:val="22"/>
                      <w:lang w:eastAsia="en-GB"/>
                    </w:rPr>
                    <w:t>30.3%</w:t>
                  </w:r>
                </w:p>
                <w:p w14:paraId="5ADDB663" w14:textId="77777777" w:rsidR="006316B8" w:rsidRPr="001E7805" w:rsidRDefault="006316B8" w:rsidP="006316B8">
                  <w:pPr>
                    <w:jc w:val="center"/>
                    <w:textAlignment w:val="baseline"/>
                    <w:rPr>
                      <w:rFonts w:asciiTheme="minorHAnsi" w:hAnsiTheme="minorHAnsi" w:cstheme="minorHAnsi"/>
                      <w:sz w:val="22"/>
                      <w:szCs w:val="22"/>
                      <w:lang w:eastAsia="en-GB"/>
                    </w:rPr>
                  </w:pPr>
                </w:p>
              </w:tc>
            </w:tr>
            <w:tr w:rsidR="002B1BCA" w:rsidRPr="001E7805" w14:paraId="604CB6B4" w14:textId="77777777" w:rsidTr="00DB3903">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1C24FEF6" w14:textId="77777777" w:rsidR="002B1BCA" w:rsidRDefault="002B1BCA" w:rsidP="006316B8">
                  <w:pPr>
                    <w:jc w:val="center"/>
                    <w:textAlignment w:val="baseline"/>
                    <w:rPr>
                      <w:rFonts w:asciiTheme="minorHAnsi" w:hAnsiTheme="minorHAnsi" w:cstheme="minorHAnsi"/>
                      <w:sz w:val="22"/>
                      <w:szCs w:val="22"/>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255EF58" w14:textId="77777777" w:rsidR="002B1BCA" w:rsidRDefault="002B1BCA" w:rsidP="006316B8">
                  <w:pPr>
                    <w:jc w:val="center"/>
                    <w:textAlignment w:val="baseline"/>
                    <w:rPr>
                      <w:rFonts w:asciiTheme="minorHAnsi" w:hAnsiTheme="minorHAnsi" w:cstheme="minorHAnsi"/>
                      <w:sz w:val="22"/>
                      <w:szCs w:val="22"/>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5CBE3DA" w14:textId="77777777" w:rsidR="002B1BCA" w:rsidRDefault="002B1BCA" w:rsidP="006316B8">
                  <w:pPr>
                    <w:jc w:val="center"/>
                    <w:textAlignment w:val="baseline"/>
                    <w:rPr>
                      <w:rFonts w:asciiTheme="minorHAnsi" w:hAnsiTheme="minorHAnsi" w:cstheme="minorHAnsi"/>
                      <w:sz w:val="22"/>
                      <w:szCs w:val="22"/>
                      <w:lang w:eastAsia="en-GB"/>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39F0F6B7" w14:textId="77777777" w:rsidR="002B1BCA" w:rsidRDefault="002B1BCA" w:rsidP="006316B8">
                  <w:pPr>
                    <w:jc w:val="center"/>
                    <w:textAlignment w:val="baseline"/>
                    <w:rPr>
                      <w:rFonts w:asciiTheme="minorHAnsi" w:hAnsiTheme="minorHAnsi" w:cstheme="minorHAnsi"/>
                      <w:sz w:val="22"/>
                      <w:szCs w:val="22"/>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C35A01F" w14:textId="77777777" w:rsidR="002B1BCA" w:rsidRDefault="002B1BCA" w:rsidP="006316B8">
                  <w:pPr>
                    <w:jc w:val="center"/>
                    <w:textAlignment w:val="baseline"/>
                    <w:rPr>
                      <w:rFonts w:asciiTheme="minorHAnsi" w:hAnsiTheme="minorHAnsi" w:cstheme="minorHAnsi"/>
                      <w:sz w:val="22"/>
                      <w:szCs w:val="22"/>
                      <w:lang w:eastAsia="en-GB"/>
                    </w:rPr>
                  </w:pPr>
                </w:p>
              </w:tc>
            </w:tr>
          </w:tbl>
          <w:p w14:paraId="597EF8EF" w14:textId="77777777" w:rsidR="008E70CC" w:rsidRPr="00E46078" w:rsidRDefault="008E70CC" w:rsidP="00B665AC">
            <w:pPr>
              <w:spacing w:before="240" w:after="240"/>
              <w:rPr>
                <w:rFonts w:asciiTheme="minorHAnsi" w:hAnsiTheme="minorHAnsi" w:cstheme="minorHAnsi"/>
                <w:sz w:val="22"/>
                <w:szCs w:val="22"/>
              </w:rPr>
            </w:pP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601763AD" w14:textId="77777777" w:rsidR="006316B8" w:rsidRPr="001E7805" w:rsidRDefault="006316B8" w:rsidP="006316B8">
            <w:pPr>
              <w:rPr>
                <w:rStyle w:val="eop"/>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approximate figures for marital status of Translink employees (42</w:t>
            </w:r>
            <w:r>
              <w:rPr>
                <w:rStyle w:val="normaltextrun"/>
                <w:rFonts w:asciiTheme="minorHAnsi" w:hAnsiTheme="minorHAnsi" w:cstheme="minorHAnsi"/>
                <w:color w:val="000000"/>
                <w:sz w:val="22"/>
                <w:szCs w:val="22"/>
                <w:shd w:val="clear" w:color="auto" w:fill="FFFFFF"/>
              </w:rPr>
              <w:t>21</w:t>
            </w:r>
            <w:r w:rsidRPr="001E7805">
              <w:rPr>
                <w:rStyle w:val="normaltextrun"/>
                <w:rFonts w:asciiTheme="minorHAnsi" w:hAnsiTheme="minorHAnsi" w:cstheme="minorHAnsi"/>
                <w:color w:val="000000"/>
                <w:sz w:val="22"/>
                <w:szCs w:val="22"/>
                <w:shd w:val="clear" w:color="auto" w:fill="FFFFFF"/>
              </w:rPr>
              <w:t>):</w:t>
            </w:r>
            <w:r w:rsidRPr="001E7805">
              <w:rPr>
                <w:rStyle w:val="eop"/>
                <w:rFonts w:asciiTheme="minorHAnsi" w:hAnsiTheme="minorHAnsi" w:cstheme="minorHAnsi"/>
                <w:color w:val="000000"/>
                <w:sz w:val="22"/>
                <w:szCs w:val="22"/>
                <w:shd w:val="clear" w:color="auto" w:fill="FFFFFF"/>
              </w:rPr>
              <w:t> </w:t>
            </w:r>
          </w:p>
          <w:p w14:paraId="7C57CF5E" w14:textId="77777777" w:rsidR="006316B8" w:rsidRPr="001E7805" w:rsidRDefault="006316B8" w:rsidP="006316B8">
            <w:pPr>
              <w:rPr>
                <w:rStyle w:val="eop"/>
                <w:rFonts w:asciiTheme="minorHAnsi" w:hAnsiTheme="minorHAnsi" w:cstheme="minorHAnsi"/>
                <w:sz w:val="22"/>
                <w:szCs w:val="22"/>
              </w:rPr>
            </w:pPr>
            <w:r w:rsidRPr="001E7805">
              <w:rPr>
                <w:rStyle w:val="eop"/>
                <w:rFonts w:asciiTheme="minorHAnsi" w:hAnsiTheme="minorHAnsi" w:cstheme="minorHAnsi"/>
                <w:sz w:val="22"/>
                <w:szCs w:val="22"/>
              </w:rPr>
              <w:t>It should be noted this is not a mandatory question and this record is taken from start of employment, thus the status could change during employment with no requirement to inform/update HR or the system.</w:t>
            </w:r>
          </w:p>
          <w:p w14:paraId="4FBB3C16" w14:textId="77777777" w:rsidR="006316B8" w:rsidRPr="001E7805" w:rsidRDefault="006316B8" w:rsidP="006316B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23"/>
              <w:gridCol w:w="1559"/>
              <w:gridCol w:w="1701"/>
              <w:gridCol w:w="959"/>
              <w:gridCol w:w="1017"/>
            </w:tblGrid>
            <w:tr w:rsidR="006316B8" w:rsidRPr="001E7805" w14:paraId="5A354645" w14:textId="77777777" w:rsidTr="00DB3903">
              <w:tc>
                <w:tcPr>
                  <w:tcW w:w="1623" w:type="dxa"/>
                  <w:vAlign w:val="center"/>
                </w:tcPr>
                <w:p w14:paraId="5CFD0A68" w14:textId="77777777" w:rsidR="006316B8" w:rsidRPr="001E7805" w:rsidRDefault="006316B8" w:rsidP="006316B8">
                  <w:pPr>
                    <w:jc w:val="center"/>
                    <w:rPr>
                      <w:rFonts w:asciiTheme="minorHAnsi" w:hAnsiTheme="minorHAnsi" w:cstheme="minorHAnsi"/>
                      <w:sz w:val="22"/>
                      <w:szCs w:val="22"/>
                    </w:rPr>
                  </w:pPr>
                  <w:r w:rsidRPr="001E7805">
                    <w:rPr>
                      <w:rFonts w:asciiTheme="minorHAnsi" w:hAnsiTheme="minorHAnsi" w:cstheme="minorHAnsi"/>
                      <w:sz w:val="22"/>
                      <w:szCs w:val="22"/>
                    </w:rPr>
                    <w:t>Married/ Civil Partnered</w:t>
                  </w:r>
                </w:p>
              </w:tc>
              <w:tc>
                <w:tcPr>
                  <w:tcW w:w="1559" w:type="dxa"/>
                  <w:vAlign w:val="center"/>
                </w:tcPr>
                <w:p w14:paraId="72851FA1" w14:textId="77777777" w:rsidR="006316B8" w:rsidRPr="001E7805" w:rsidRDefault="006316B8" w:rsidP="006316B8">
                  <w:pPr>
                    <w:jc w:val="center"/>
                    <w:rPr>
                      <w:rFonts w:asciiTheme="minorHAnsi" w:hAnsiTheme="minorHAnsi" w:cstheme="minorHAnsi"/>
                      <w:sz w:val="22"/>
                      <w:szCs w:val="22"/>
                    </w:rPr>
                  </w:pPr>
                  <w:r w:rsidRPr="001E7805">
                    <w:rPr>
                      <w:rFonts w:asciiTheme="minorHAnsi" w:hAnsiTheme="minorHAnsi" w:cstheme="minorHAnsi"/>
                      <w:sz w:val="22"/>
                      <w:szCs w:val="22"/>
                    </w:rPr>
                    <w:t>Co-Habiting</w:t>
                  </w:r>
                </w:p>
              </w:tc>
              <w:tc>
                <w:tcPr>
                  <w:tcW w:w="1701" w:type="dxa"/>
                  <w:vAlign w:val="center"/>
                </w:tcPr>
                <w:p w14:paraId="781B5A3F" w14:textId="77777777" w:rsidR="006316B8" w:rsidRPr="001E7805" w:rsidRDefault="006316B8" w:rsidP="006316B8">
                  <w:pPr>
                    <w:jc w:val="center"/>
                    <w:rPr>
                      <w:rFonts w:asciiTheme="minorHAnsi" w:hAnsiTheme="minorHAnsi" w:cstheme="minorHAnsi"/>
                      <w:sz w:val="22"/>
                      <w:szCs w:val="22"/>
                    </w:rPr>
                  </w:pPr>
                  <w:r w:rsidRPr="001E7805">
                    <w:rPr>
                      <w:rFonts w:asciiTheme="minorHAnsi" w:hAnsiTheme="minorHAnsi" w:cstheme="minorHAnsi"/>
                      <w:sz w:val="22"/>
                      <w:szCs w:val="22"/>
                    </w:rPr>
                    <w:t>Single (Never married)</w:t>
                  </w:r>
                </w:p>
              </w:tc>
              <w:tc>
                <w:tcPr>
                  <w:tcW w:w="959" w:type="dxa"/>
                  <w:vAlign w:val="center"/>
                </w:tcPr>
                <w:p w14:paraId="4C621F58" w14:textId="77777777" w:rsidR="006316B8" w:rsidRPr="001E7805" w:rsidRDefault="006316B8" w:rsidP="006316B8">
                  <w:pPr>
                    <w:jc w:val="center"/>
                    <w:rPr>
                      <w:rFonts w:asciiTheme="minorHAnsi" w:hAnsiTheme="minorHAnsi" w:cstheme="minorHAnsi"/>
                      <w:sz w:val="22"/>
                      <w:szCs w:val="22"/>
                    </w:rPr>
                  </w:pPr>
                  <w:r w:rsidRPr="001E7805">
                    <w:rPr>
                      <w:rFonts w:asciiTheme="minorHAnsi" w:hAnsiTheme="minorHAnsi" w:cstheme="minorHAnsi"/>
                      <w:sz w:val="22"/>
                      <w:szCs w:val="22"/>
                    </w:rPr>
                    <w:t>Other</w:t>
                  </w:r>
                </w:p>
              </w:tc>
              <w:tc>
                <w:tcPr>
                  <w:tcW w:w="1017" w:type="dxa"/>
                  <w:vAlign w:val="center"/>
                </w:tcPr>
                <w:p w14:paraId="6B594191" w14:textId="77777777" w:rsidR="006316B8" w:rsidRPr="001E7805" w:rsidRDefault="006316B8" w:rsidP="006316B8">
                  <w:pPr>
                    <w:jc w:val="center"/>
                    <w:rPr>
                      <w:rFonts w:asciiTheme="minorHAnsi" w:hAnsiTheme="minorHAnsi" w:cstheme="minorHAnsi"/>
                      <w:sz w:val="22"/>
                      <w:szCs w:val="22"/>
                    </w:rPr>
                  </w:pPr>
                  <w:r w:rsidRPr="001E7805">
                    <w:rPr>
                      <w:rFonts w:asciiTheme="minorHAnsi" w:hAnsiTheme="minorHAnsi" w:cstheme="minorHAnsi"/>
                      <w:sz w:val="22"/>
                      <w:szCs w:val="22"/>
                    </w:rPr>
                    <w:t>No Answer</w:t>
                  </w:r>
                </w:p>
              </w:tc>
            </w:tr>
            <w:tr w:rsidR="006316B8" w:rsidRPr="001E7805" w14:paraId="4A4808EC" w14:textId="77777777" w:rsidTr="00DB3903">
              <w:tc>
                <w:tcPr>
                  <w:tcW w:w="1623" w:type="dxa"/>
                  <w:vAlign w:val="center"/>
                </w:tcPr>
                <w:p w14:paraId="48D5A2CD"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759</w:t>
                  </w:r>
                </w:p>
              </w:tc>
              <w:tc>
                <w:tcPr>
                  <w:tcW w:w="1559" w:type="dxa"/>
                  <w:vAlign w:val="center"/>
                </w:tcPr>
                <w:p w14:paraId="46D3753A"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223</w:t>
                  </w:r>
                </w:p>
              </w:tc>
              <w:tc>
                <w:tcPr>
                  <w:tcW w:w="1701" w:type="dxa"/>
                  <w:vAlign w:val="center"/>
                </w:tcPr>
                <w:p w14:paraId="39451B58"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879</w:t>
                  </w:r>
                </w:p>
              </w:tc>
              <w:tc>
                <w:tcPr>
                  <w:tcW w:w="959" w:type="dxa"/>
                  <w:vAlign w:val="center"/>
                </w:tcPr>
                <w:p w14:paraId="2B36E0AD"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83</w:t>
                  </w:r>
                </w:p>
              </w:tc>
              <w:tc>
                <w:tcPr>
                  <w:tcW w:w="1017" w:type="dxa"/>
                  <w:vAlign w:val="center"/>
                </w:tcPr>
                <w:p w14:paraId="7356214A"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2277</w:t>
                  </w:r>
                </w:p>
              </w:tc>
            </w:tr>
            <w:tr w:rsidR="006316B8" w:rsidRPr="001E7805" w14:paraId="62558D31" w14:textId="77777777" w:rsidTr="00DB3903">
              <w:tc>
                <w:tcPr>
                  <w:tcW w:w="1623" w:type="dxa"/>
                  <w:vAlign w:val="center"/>
                </w:tcPr>
                <w:p w14:paraId="488B1515"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18%</w:t>
                  </w:r>
                </w:p>
              </w:tc>
              <w:tc>
                <w:tcPr>
                  <w:tcW w:w="1559" w:type="dxa"/>
                  <w:vAlign w:val="center"/>
                </w:tcPr>
                <w:p w14:paraId="1AB4AE2F"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5%</w:t>
                  </w:r>
                </w:p>
              </w:tc>
              <w:tc>
                <w:tcPr>
                  <w:tcW w:w="1701" w:type="dxa"/>
                  <w:vAlign w:val="center"/>
                </w:tcPr>
                <w:p w14:paraId="208AF59A"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21%</w:t>
                  </w:r>
                </w:p>
              </w:tc>
              <w:tc>
                <w:tcPr>
                  <w:tcW w:w="959" w:type="dxa"/>
                  <w:vAlign w:val="center"/>
                </w:tcPr>
                <w:p w14:paraId="0DFCD516"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2%</w:t>
                  </w:r>
                </w:p>
              </w:tc>
              <w:tc>
                <w:tcPr>
                  <w:tcW w:w="1017" w:type="dxa"/>
                  <w:vAlign w:val="center"/>
                </w:tcPr>
                <w:p w14:paraId="3787730D" w14:textId="77777777" w:rsidR="006316B8" w:rsidRPr="001E7805" w:rsidRDefault="006316B8" w:rsidP="006316B8">
                  <w:pPr>
                    <w:jc w:val="center"/>
                    <w:rPr>
                      <w:rFonts w:asciiTheme="minorHAnsi" w:hAnsiTheme="minorHAnsi" w:cstheme="minorHAnsi"/>
                      <w:sz w:val="22"/>
                      <w:szCs w:val="22"/>
                    </w:rPr>
                  </w:pPr>
                  <w:r>
                    <w:rPr>
                      <w:rFonts w:asciiTheme="minorHAnsi" w:hAnsiTheme="minorHAnsi" w:cstheme="minorHAnsi"/>
                      <w:sz w:val="22"/>
                      <w:szCs w:val="22"/>
                    </w:rPr>
                    <w:t>54%</w:t>
                  </w:r>
                </w:p>
              </w:tc>
            </w:tr>
          </w:tbl>
          <w:p w14:paraId="20E8AEA1" w14:textId="2E502CAE" w:rsidR="00E91D60" w:rsidRPr="00E46078" w:rsidRDefault="00E91D60" w:rsidP="006A178A">
            <w:pPr>
              <w:spacing w:before="240" w:after="240"/>
              <w:rPr>
                <w:rFonts w:asciiTheme="minorHAnsi" w:hAnsiTheme="minorHAnsi" w:cstheme="minorHAnsi"/>
                <w:sz w:val="22"/>
                <w:szCs w:val="22"/>
              </w:rPr>
            </w:pPr>
          </w:p>
        </w:tc>
      </w:tr>
      <w:tr w:rsidR="006316B8"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6316B8" w:rsidRPr="00E46078" w:rsidRDefault="006316B8" w:rsidP="006316B8">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4DABAB69" w14:textId="77777777" w:rsidR="006316B8" w:rsidRPr="00B223F9" w:rsidRDefault="006316B8" w:rsidP="006316B8">
            <w:pPr>
              <w:rPr>
                <w:rStyle w:val="eop"/>
                <w:rFonts w:asciiTheme="minorHAnsi" w:hAnsiTheme="minorHAnsi" w:cstheme="minorHAnsi"/>
                <w:color w:val="000000"/>
                <w:sz w:val="22"/>
                <w:szCs w:val="22"/>
                <w:shd w:val="clear" w:color="auto" w:fill="FFFFFF"/>
              </w:rPr>
            </w:pPr>
            <w:r w:rsidRPr="00B223F9">
              <w:rPr>
                <w:rStyle w:val="normaltextrun"/>
                <w:rFonts w:asciiTheme="minorHAnsi" w:hAnsiTheme="minorHAnsi" w:cstheme="minorHAnsi"/>
                <w:b/>
                <w:bCs/>
                <w:color w:val="000000"/>
                <w:sz w:val="22"/>
                <w:szCs w:val="22"/>
                <w:shd w:val="clear" w:color="auto" w:fill="FFFFFF"/>
              </w:rPr>
              <w:t>Internal Fair employment monitoring</w:t>
            </w:r>
            <w:r w:rsidRPr="00B223F9">
              <w:rPr>
                <w:rStyle w:val="normaltextrun"/>
                <w:rFonts w:asciiTheme="minorHAnsi" w:hAnsiTheme="minorHAnsi" w:cstheme="minorHAnsi"/>
                <w:color w:val="000000"/>
                <w:sz w:val="22"/>
                <w:szCs w:val="22"/>
                <w:shd w:val="clear" w:color="auto" w:fill="FFFFFF"/>
              </w:rPr>
              <w:t> data shows the following approximate figures for sexual orientation of Translink employees (4221):</w:t>
            </w:r>
            <w:r w:rsidRPr="00B223F9">
              <w:rPr>
                <w:rStyle w:val="eop"/>
                <w:rFonts w:asciiTheme="minorHAnsi" w:hAnsiTheme="minorHAnsi" w:cstheme="minorHAnsi"/>
                <w:color w:val="000000"/>
                <w:sz w:val="22"/>
                <w:szCs w:val="22"/>
                <w:shd w:val="clear" w:color="auto" w:fill="FFFFFF"/>
              </w:rPr>
              <w:t> </w:t>
            </w:r>
          </w:p>
          <w:p w14:paraId="4DDBBC54" w14:textId="77777777" w:rsidR="006316B8" w:rsidRPr="00B223F9" w:rsidRDefault="006316B8" w:rsidP="006316B8">
            <w:pPr>
              <w:rPr>
                <w:rStyle w:val="eop"/>
                <w:rFonts w:asciiTheme="minorHAnsi" w:hAnsiTheme="minorHAnsi" w:cstheme="minorHAnsi"/>
                <w:sz w:val="22"/>
                <w:szCs w:val="22"/>
              </w:rPr>
            </w:pPr>
            <w:r w:rsidRPr="00B223F9">
              <w:rPr>
                <w:rStyle w:val="eop"/>
                <w:rFonts w:asciiTheme="minorHAnsi" w:hAnsiTheme="minorHAnsi" w:cstheme="minorHAnsi"/>
                <w:sz w:val="22"/>
                <w:szCs w:val="22"/>
              </w:rPr>
              <w:t>It should be noted this is not a mandatory question.</w:t>
            </w:r>
          </w:p>
          <w:p w14:paraId="01D4C38D" w14:textId="77777777" w:rsidR="006316B8" w:rsidRPr="00B223F9" w:rsidRDefault="006316B8" w:rsidP="006316B8">
            <w:pPr>
              <w:rPr>
                <w:rStyle w:val="eop"/>
                <w:rFonts w:asciiTheme="minorHAnsi" w:hAnsiTheme="minorHAnsi" w:cstheme="minorHAnsi"/>
                <w:sz w:val="22"/>
                <w:szCs w:val="22"/>
              </w:rPr>
            </w:pPr>
          </w:p>
          <w:tbl>
            <w:tblPr>
              <w:tblStyle w:val="TableGrid"/>
              <w:tblW w:w="0" w:type="auto"/>
              <w:tblLook w:val="04A0" w:firstRow="1" w:lastRow="0" w:firstColumn="1" w:lastColumn="0" w:noHBand="0" w:noVBand="1"/>
            </w:tblPr>
            <w:tblGrid>
              <w:gridCol w:w="1765"/>
              <w:gridCol w:w="1417"/>
              <w:gridCol w:w="851"/>
              <w:gridCol w:w="1417"/>
            </w:tblGrid>
            <w:tr w:rsidR="006316B8" w:rsidRPr="00B223F9" w14:paraId="4F481C93" w14:textId="77777777" w:rsidTr="00DB3903">
              <w:tc>
                <w:tcPr>
                  <w:tcW w:w="1765" w:type="dxa"/>
                  <w:vAlign w:val="center"/>
                </w:tcPr>
                <w:p w14:paraId="5A5EB450"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A different sex</w:t>
                  </w:r>
                </w:p>
              </w:tc>
              <w:tc>
                <w:tcPr>
                  <w:tcW w:w="1417" w:type="dxa"/>
                  <w:vAlign w:val="center"/>
                </w:tcPr>
                <w:p w14:paraId="7E3854D3"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Same sex</w:t>
                  </w:r>
                </w:p>
              </w:tc>
              <w:tc>
                <w:tcPr>
                  <w:tcW w:w="851" w:type="dxa"/>
                  <w:vAlign w:val="center"/>
                </w:tcPr>
                <w:p w14:paraId="521B2BD8"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Both</w:t>
                  </w:r>
                </w:p>
              </w:tc>
              <w:tc>
                <w:tcPr>
                  <w:tcW w:w="1417" w:type="dxa"/>
                  <w:vAlign w:val="center"/>
                </w:tcPr>
                <w:p w14:paraId="776DEDC8"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No Answer</w:t>
                  </w:r>
                </w:p>
              </w:tc>
            </w:tr>
            <w:tr w:rsidR="006316B8" w:rsidRPr="00B223F9" w14:paraId="2E1B331D" w14:textId="77777777" w:rsidTr="00DB3903">
              <w:tc>
                <w:tcPr>
                  <w:tcW w:w="1765" w:type="dxa"/>
                  <w:vAlign w:val="center"/>
                </w:tcPr>
                <w:p w14:paraId="1C7D0441"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1651</w:t>
                  </w:r>
                </w:p>
              </w:tc>
              <w:tc>
                <w:tcPr>
                  <w:tcW w:w="1417" w:type="dxa"/>
                  <w:vAlign w:val="center"/>
                </w:tcPr>
                <w:p w14:paraId="0318E4B8"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70</w:t>
                  </w:r>
                </w:p>
              </w:tc>
              <w:tc>
                <w:tcPr>
                  <w:tcW w:w="851" w:type="dxa"/>
                  <w:vAlign w:val="center"/>
                </w:tcPr>
                <w:p w14:paraId="6D0B15AC"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8</w:t>
                  </w:r>
                </w:p>
              </w:tc>
              <w:tc>
                <w:tcPr>
                  <w:tcW w:w="1417" w:type="dxa"/>
                  <w:vAlign w:val="center"/>
                </w:tcPr>
                <w:p w14:paraId="5D4B557B"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2492</w:t>
                  </w:r>
                </w:p>
              </w:tc>
            </w:tr>
            <w:tr w:rsidR="006316B8" w:rsidRPr="00B223F9" w14:paraId="71354215" w14:textId="77777777" w:rsidTr="00DB3903">
              <w:tc>
                <w:tcPr>
                  <w:tcW w:w="1765" w:type="dxa"/>
                  <w:vAlign w:val="center"/>
                </w:tcPr>
                <w:p w14:paraId="6484BACC"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39%</w:t>
                  </w:r>
                </w:p>
              </w:tc>
              <w:tc>
                <w:tcPr>
                  <w:tcW w:w="1417" w:type="dxa"/>
                  <w:vAlign w:val="center"/>
                </w:tcPr>
                <w:p w14:paraId="52FF0717"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2%</w:t>
                  </w:r>
                </w:p>
              </w:tc>
              <w:tc>
                <w:tcPr>
                  <w:tcW w:w="851" w:type="dxa"/>
                  <w:vAlign w:val="center"/>
                </w:tcPr>
                <w:p w14:paraId="1CBFD52D"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&lt;1%</w:t>
                  </w:r>
                </w:p>
              </w:tc>
              <w:tc>
                <w:tcPr>
                  <w:tcW w:w="1417" w:type="dxa"/>
                  <w:vAlign w:val="center"/>
                </w:tcPr>
                <w:p w14:paraId="0661CE55" w14:textId="77777777" w:rsidR="006316B8" w:rsidRPr="00B223F9" w:rsidRDefault="006316B8" w:rsidP="006316B8">
                  <w:pPr>
                    <w:jc w:val="center"/>
                    <w:rPr>
                      <w:rStyle w:val="eop"/>
                      <w:rFonts w:asciiTheme="minorHAnsi" w:hAnsiTheme="minorHAnsi" w:cstheme="minorHAnsi"/>
                      <w:sz w:val="22"/>
                      <w:szCs w:val="22"/>
                    </w:rPr>
                  </w:pPr>
                  <w:r w:rsidRPr="00B223F9">
                    <w:rPr>
                      <w:rStyle w:val="eop"/>
                      <w:rFonts w:asciiTheme="minorHAnsi" w:hAnsiTheme="minorHAnsi" w:cstheme="minorHAnsi"/>
                      <w:sz w:val="22"/>
                      <w:szCs w:val="22"/>
                    </w:rPr>
                    <w:t>59%</w:t>
                  </w:r>
                </w:p>
              </w:tc>
            </w:tr>
          </w:tbl>
          <w:p w14:paraId="23350A1B" w14:textId="77777777" w:rsidR="006316B8" w:rsidRPr="00B223F9" w:rsidRDefault="006316B8" w:rsidP="006316B8">
            <w:pPr>
              <w:spacing w:before="240" w:after="240"/>
              <w:rPr>
                <w:rFonts w:asciiTheme="minorHAnsi" w:hAnsiTheme="minorHAnsi" w:cstheme="minorHAnsi"/>
                <w:color w:val="323132"/>
                <w:sz w:val="22"/>
                <w:szCs w:val="22"/>
              </w:rPr>
            </w:pPr>
            <w:r w:rsidRPr="00B223F9">
              <w:rPr>
                <w:rFonts w:asciiTheme="minorHAnsi" w:hAnsiTheme="minorHAnsi" w:cstheme="minorHAnsi"/>
                <w:color w:val="323132"/>
                <w:sz w:val="22"/>
                <w:szCs w:val="22"/>
                <w:shd w:val="clear" w:color="auto" w:fill="FFFFFF"/>
              </w:rPr>
              <w:t>2</w:t>
            </w:r>
            <w:r w:rsidRPr="00B223F9">
              <w:rPr>
                <w:rFonts w:asciiTheme="minorHAnsi" w:hAnsiTheme="minorHAnsi" w:cstheme="minorHAnsi"/>
                <w:color w:val="323132"/>
                <w:sz w:val="22"/>
                <w:szCs w:val="22"/>
              </w:rPr>
              <w:t xml:space="preserve">021 NI Consensus results show the NI population breakdown for sexual orientation as: </w:t>
            </w:r>
          </w:p>
          <w:p w14:paraId="44D165A1" w14:textId="77777777" w:rsidR="006316B8" w:rsidRPr="00B223F9" w:rsidRDefault="00B01BBF" w:rsidP="006316B8">
            <w:pPr>
              <w:spacing w:before="240" w:after="240"/>
              <w:rPr>
                <w:rFonts w:asciiTheme="minorHAnsi" w:hAnsiTheme="minorHAnsi" w:cstheme="minorHAnsi"/>
                <w:color w:val="323132"/>
                <w:sz w:val="22"/>
                <w:szCs w:val="22"/>
              </w:rPr>
            </w:pPr>
            <w:hyperlink r:id="rId15" w:history="1">
              <w:r w:rsidR="006316B8" w:rsidRPr="00B223F9">
                <w:rPr>
                  <w:rFonts w:asciiTheme="minorHAnsi" w:hAnsiTheme="minorHAnsi" w:cstheme="minorHAnsi"/>
                  <w:color w:val="0000FF"/>
                  <w:sz w:val="22"/>
                  <w:szCs w:val="22"/>
                  <w:u w:val="single"/>
                </w:rPr>
                <w:t>Census 2021 Main statistics for Northern Ireland (Phase 3) report (nisra.gov.uk)</w:t>
              </w:r>
            </w:hyperlink>
          </w:p>
          <w:tbl>
            <w:tblPr>
              <w:tblStyle w:val="TableGrid"/>
              <w:tblW w:w="0" w:type="auto"/>
              <w:tblLook w:val="04A0" w:firstRow="1" w:lastRow="0" w:firstColumn="1" w:lastColumn="0" w:noHBand="0" w:noVBand="1"/>
            </w:tblPr>
            <w:tblGrid>
              <w:gridCol w:w="1401"/>
              <w:gridCol w:w="931"/>
              <w:gridCol w:w="1843"/>
            </w:tblGrid>
            <w:tr w:rsidR="006316B8" w:rsidRPr="00B223F9" w14:paraId="3379E5D9" w14:textId="77777777" w:rsidTr="00DB3903">
              <w:trPr>
                <w:trHeight w:val="422"/>
              </w:trPr>
              <w:tc>
                <w:tcPr>
                  <w:tcW w:w="1401" w:type="dxa"/>
                  <w:vAlign w:val="center"/>
                </w:tcPr>
                <w:p w14:paraId="3034B7B1"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Heterosexual</w:t>
                  </w:r>
                </w:p>
              </w:tc>
              <w:tc>
                <w:tcPr>
                  <w:tcW w:w="931" w:type="dxa"/>
                  <w:vAlign w:val="center"/>
                </w:tcPr>
                <w:p w14:paraId="7177D1D9"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L</w:t>
                  </w:r>
                  <w:r w:rsidRPr="00B223F9">
                    <w:rPr>
                      <w:rFonts w:asciiTheme="minorHAnsi" w:hAnsiTheme="minorHAnsi" w:cstheme="minorHAnsi"/>
                      <w:sz w:val="22"/>
                      <w:szCs w:val="22"/>
                    </w:rPr>
                    <w:t>GB+</w:t>
                  </w:r>
                </w:p>
              </w:tc>
              <w:tc>
                <w:tcPr>
                  <w:tcW w:w="1843" w:type="dxa"/>
                  <w:vAlign w:val="center"/>
                </w:tcPr>
                <w:p w14:paraId="1CBA55CA"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P</w:t>
                  </w:r>
                  <w:r w:rsidRPr="00B223F9">
                    <w:rPr>
                      <w:rFonts w:asciiTheme="minorHAnsi" w:hAnsiTheme="minorHAnsi" w:cstheme="minorHAnsi"/>
                      <w:sz w:val="22"/>
                      <w:szCs w:val="22"/>
                    </w:rPr>
                    <w:t>refer not to say</w:t>
                  </w:r>
                </w:p>
              </w:tc>
            </w:tr>
            <w:tr w:rsidR="006316B8" w:rsidRPr="00B223F9" w14:paraId="1B7D4A59" w14:textId="77777777" w:rsidTr="00DB3903">
              <w:tc>
                <w:tcPr>
                  <w:tcW w:w="1401" w:type="dxa"/>
                  <w:vAlign w:val="center"/>
                </w:tcPr>
                <w:p w14:paraId="667389E6"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9</w:t>
                  </w:r>
                  <w:r w:rsidRPr="00B223F9">
                    <w:rPr>
                      <w:rFonts w:asciiTheme="minorHAnsi" w:hAnsiTheme="minorHAnsi" w:cstheme="minorHAnsi"/>
                      <w:sz w:val="22"/>
                      <w:szCs w:val="22"/>
                    </w:rPr>
                    <w:t>0.04%</w:t>
                  </w:r>
                </w:p>
              </w:tc>
              <w:tc>
                <w:tcPr>
                  <w:tcW w:w="931" w:type="dxa"/>
                  <w:vAlign w:val="center"/>
                </w:tcPr>
                <w:p w14:paraId="797E351C"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2</w:t>
                  </w:r>
                  <w:r w:rsidRPr="00B223F9">
                    <w:rPr>
                      <w:rFonts w:asciiTheme="minorHAnsi" w:hAnsiTheme="minorHAnsi" w:cstheme="minorHAnsi"/>
                      <w:sz w:val="22"/>
                      <w:szCs w:val="22"/>
                    </w:rPr>
                    <w:t>.09%</w:t>
                  </w:r>
                </w:p>
              </w:tc>
              <w:tc>
                <w:tcPr>
                  <w:tcW w:w="1843" w:type="dxa"/>
                  <w:vAlign w:val="center"/>
                </w:tcPr>
                <w:p w14:paraId="79C87D56" w14:textId="77777777" w:rsidR="006316B8" w:rsidRPr="00B223F9" w:rsidRDefault="006316B8" w:rsidP="006316B8">
                  <w:pPr>
                    <w:pStyle w:val="NoSpacing"/>
                    <w:jc w:val="center"/>
                    <w:rPr>
                      <w:rFonts w:asciiTheme="minorHAnsi" w:hAnsiTheme="minorHAnsi" w:cstheme="minorHAnsi"/>
                      <w:sz w:val="22"/>
                      <w:szCs w:val="22"/>
                      <w:shd w:val="clear" w:color="auto" w:fill="FFFFFF"/>
                    </w:rPr>
                  </w:pPr>
                  <w:r w:rsidRPr="00B223F9">
                    <w:rPr>
                      <w:rFonts w:asciiTheme="minorHAnsi" w:hAnsiTheme="minorHAnsi" w:cstheme="minorHAnsi"/>
                      <w:sz w:val="22"/>
                      <w:szCs w:val="22"/>
                      <w:shd w:val="clear" w:color="auto" w:fill="FFFFFF"/>
                    </w:rPr>
                    <w:t>7.87%</w:t>
                  </w:r>
                </w:p>
              </w:tc>
            </w:tr>
          </w:tbl>
          <w:p w14:paraId="128C760F" w14:textId="309A06C9" w:rsidR="006316B8" w:rsidRPr="00E46078" w:rsidRDefault="006316B8" w:rsidP="006316B8">
            <w:pPr>
              <w:spacing w:before="240" w:after="240"/>
              <w:rPr>
                <w:rFonts w:asciiTheme="minorHAnsi" w:hAnsiTheme="minorHAnsi" w:cstheme="minorHAnsi"/>
                <w:sz w:val="22"/>
                <w:szCs w:val="22"/>
              </w:rPr>
            </w:pPr>
            <w:r w:rsidRPr="00B223F9">
              <w:rPr>
                <w:rFonts w:asciiTheme="minorHAnsi" w:hAnsiTheme="minorHAnsi" w:cstheme="minorHAnsi"/>
                <w:color w:val="323132"/>
                <w:sz w:val="22"/>
                <w:szCs w:val="22"/>
                <w:shd w:val="clear" w:color="auto" w:fill="FFFFFF"/>
              </w:rPr>
              <w:t xml:space="preserve">Data from Office for National Statistics shows that in Northern Ireland, the percentage of people identifying themselves as LGB in 2018 was 1.2%. </w:t>
            </w:r>
            <w:hyperlink r:id="rId16" w:history="1">
              <w:r w:rsidRPr="00B223F9">
                <w:rPr>
                  <w:rStyle w:val="Hyperlink"/>
                  <w:rFonts w:asciiTheme="minorHAnsi" w:hAnsiTheme="minorHAnsi" w:cstheme="minorHAnsi"/>
                  <w:sz w:val="22"/>
                  <w:szCs w:val="22"/>
                  <w:shd w:val="clear" w:color="auto" w:fill="FFFFFF"/>
                </w:rPr>
                <w:t>https://www.ons.gov.uk/peoplepopulationandcommunity</w:t>
              </w:r>
            </w:hyperlink>
          </w:p>
        </w:tc>
      </w:tr>
      <w:tr w:rsidR="006316B8" w:rsidRPr="00E46078" w14:paraId="0401D59C" w14:textId="77777777" w:rsidTr="00B43021">
        <w:trPr>
          <w:trHeight w:val="7024"/>
        </w:trPr>
        <w:tc>
          <w:tcPr>
            <w:tcW w:w="1985" w:type="dxa"/>
            <w:shd w:val="clear" w:color="auto" w:fill="F2F2F2" w:themeFill="background1" w:themeFillShade="F2"/>
            <w:vAlign w:val="center"/>
          </w:tcPr>
          <w:p w14:paraId="77E7C3A0" w14:textId="77777777" w:rsidR="006316B8" w:rsidRPr="00E46078" w:rsidRDefault="006316B8" w:rsidP="006316B8">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shd w:val="clear" w:color="auto" w:fill="auto"/>
          </w:tcPr>
          <w:p w14:paraId="7ED79F22" w14:textId="77777777" w:rsidR="00F26843" w:rsidRPr="001E7805" w:rsidRDefault="00F26843" w:rsidP="00F26843">
            <w:pPr>
              <w:spacing w:before="240" w:after="240"/>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data shows the following breakdown by gender for employees:</w:t>
            </w:r>
          </w:p>
          <w:tbl>
            <w:tblPr>
              <w:tblStyle w:val="TableGrid"/>
              <w:tblW w:w="0" w:type="auto"/>
              <w:tblLook w:val="04A0" w:firstRow="1" w:lastRow="0" w:firstColumn="1" w:lastColumn="0" w:noHBand="0" w:noVBand="1"/>
            </w:tblPr>
            <w:tblGrid>
              <w:gridCol w:w="1198"/>
              <w:gridCol w:w="1276"/>
            </w:tblGrid>
            <w:tr w:rsidR="00F26843" w:rsidRPr="001E7805" w14:paraId="0C9CC8E2" w14:textId="77777777" w:rsidTr="00DB3903">
              <w:trPr>
                <w:trHeight w:val="217"/>
              </w:trPr>
              <w:tc>
                <w:tcPr>
                  <w:tcW w:w="1198" w:type="dxa"/>
                  <w:vAlign w:val="center"/>
                </w:tcPr>
                <w:p w14:paraId="3100D509"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Male</w:t>
                  </w:r>
                </w:p>
              </w:tc>
              <w:tc>
                <w:tcPr>
                  <w:tcW w:w="1276" w:type="dxa"/>
                  <w:vAlign w:val="center"/>
                </w:tcPr>
                <w:p w14:paraId="07F99383"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Female</w:t>
                  </w:r>
                </w:p>
              </w:tc>
            </w:tr>
            <w:tr w:rsidR="00F26843" w:rsidRPr="001E7805" w14:paraId="0A26C29C" w14:textId="77777777" w:rsidTr="00DB3903">
              <w:trPr>
                <w:trHeight w:val="343"/>
              </w:trPr>
              <w:tc>
                <w:tcPr>
                  <w:tcW w:w="1198" w:type="dxa"/>
                  <w:vAlign w:val="center"/>
                </w:tcPr>
                <w:p w14:paraId="75D333BB"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3605</w:t>
                  </w:r>
                </w:p>
              </w:tc>
              <w:tc>
                <w:tcPr>
                  <w:tcW w:w="1276" w:type="dxa"/>
                  <w:vAlign w:val="center"/>
                </w:tcPr>
                <w:p w14:paraId="42747E86"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616</w:t>
                  </w:r>
                </w:p>
              </w:tc>
            </w:tr>
            <w:tr w:rsidR="00F26843" w:rsidRPr="001E7805" w14:paraId="37A09052" w14:textId="77777777" w:rsidTr="00DB3903">
              <w:tc>
                <w:tcPr>
                  <w:tcW w:w="1198" w:type="dxa"/>
                  <w:vAlign w:val="center"/>
                </w:tcPr>
                <w:p w14:paraId="0C048BAE"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85%</w:t>
                  </w:r>
                </w:p>
              </w:tc>
              <w:tc>
                <w:tcPr>
                  <w:tcW w:w="1276" w:type="dxa"/>
                  <w:vAlign w:val="center"/>
                </w:tcPr>
                <w:p w14:paraId="256F3DBF" w14:textId="77777777" w:rsidR="00F26843" w:rsidRPr="00B223F9" w:rsidRDefault="00F26843" w:rsidP="00F26843">
                  <w:pPr>
                    <w:pStyle w:val="NoSpacing"/>
                    <w:jc w:val="center"/>
                    <w:rPr>
                      <w:rFonts w:asciiTheme="minorHAnsi" w:hAnsiTheme="minorHAnsi" w:cstheme="minorHAnsi"/>
                      <w:sz w:val="22"/>
                      <w:szCs w:val="22"/>
                    </w:rPr>
                  </w:pPr>
                  <w:r w:rsidRPr="00B223F9">
                    <w:rPr>
                      <w:rFonts w:asciiTheme="minorHAnsi" w:hAnsiTheme="minorHAnsi" w:cstheme="minorHAnsi"/>
                      <w:sz w:val="22"/>
                      <w:szCs w:val="22"/>
                    </w:rPr>
                    <w:t>15%</w:t>
                  </w:r>
                </w:p>
              </w:tc>
            </w:tr>
          </w:tbl>
          <w:p w14:paraId="62C10DA8" w14:textId="77777777" w:rsidR="006316B8" w:rsidRDefault="00F26843" w:rsidP="006316B8">
            <w:pPr>
              <w:spacing w:before="240" w:after="240"/>
              <w:rPr>
                <w:rFonts w:asciiTheme="minorHAnsi" w:hAnsiTheme="minorHAnsi" w:cstheme="minorHAnsi"/>
                <w:sz w:val="22"/>
                <w:szCs w:val="22"/>
              </w:rPr>
            </w:pPr>
            <w:r w:rsidRPr="001E7805">
              <w:rPr>
                <w:rFonts w:asciiTheme="minorHAnsi" w:hAnsiTheme="minorHAnsi" w:cstheme="minorHAnsi"/>
                <w:sz w:val="22"/>
                <w:szCs w:val="22"/>
              </w:rPr>
              <w:t>Information from the Equality Commission NI about previous legal cases (in which the equality commission may have provided support) involving sex discrimination shows 8 cases – In 7 of these the claimant was female.</w:t>
            </w:r>
          </w:p>
          <w:p w14:paraId="2027A9BA" w14:textId="77777777" w:rsidR="00C15C67" w:rsidRDefault="00C15C67" w:rsidP="006316B8">
            <w:pPr>
              <w:spacing w:before="240" w:after="240"/>
              <w:rPr>
                <w:rFonts w:asciiTheme="minorHAnsi" w:hAnsiTheme="minorHAnsi" w:cstheme="minorHAnsi"/>
                <w:sz w:val="22"/>
                <w:szCs w:val="22"/>
              </w:rPr>
            </w:pPr>
            <w:r>
              <w:rPr>
                <w:rFonts w:asciiTheme="minorHAnsi" w:hAnsiTheme="minorHAnsi" w:cstheme="minorHAnsi"/>
                <w:sz w:val="22"/>
                <w:szCs w:val="22"/>
              </w:rPr>
              <w:t>Data from the 2021 NI Census notes hours of employment by sex. These figures show:</w:t>
            </w:r>
          </w:p>
          <w:tbl>
            <w:tblPr>
              <w:tblStyle w:val="TableGrid"/>
              <w:tblW w:w="0" w:type="auto"/>
              <w:tblLook w:val="04A0" w:firstRow="1" w:lastRow="0" w:firstColumn="1" w:lastColumn="0" w:noHBand="0" w:noVBand="1"/>
            </w:tblPr>
            <w:tblGrid>
              <w:gridCol w:w="2611"/>
              <w:gridCol w:w="2410"/>
            </w:tblGrid>
            <w:tr w:rsidR="00C15C67" w14:paraId="7F632FAA" w14:textId="77777777" w:rsidTr="00C15C67">
              <w:tc>
                <w:tcPr>
                  <w:tcW w:w="2611" w:type="dxa"/>
                  <w:vAlign w:val="center"/>
                </w:tcPr>
                <w:p w14:paraId="7B46D18B" w14:textId="0F50DFE0" w:rsidR="00C15C67" w:rsidRPr="00C15C67" w:rsidRDefault="00C15C67" w:rsidP="00C15C67">
                  <w:pPr>
                    <w:jc w:val="center"/>
                    <w:rPr>
                      <w:rFonts w:asciiTheme="minorHAnsi" w:hAnsiTheme="minorHAnsi" w:cstheme="minorHAnsi"/>
                      <w:sz w:val="22"/>
                      <w:szCs w:val="22"/>
                    </w:rPr>
                  </w:pPr>
                  <w:r w:rsidRPr="00C15C67">
                    <w:rPr>
                      <w:rFonts w:asciiTheme="minorHAnsi" w:hAnsiTheme="minorHAnsi" w:cstheme="minorHAnsi"/>
                      <w:sz w:val="22"/>
                      <w:szCs w:val="22"/>
                    </w:rPr>
                    <w:t>Females (Over 16) in part-time employment 0-30 hours per week</w:t>
                  </w:r>
                </w:p>
              </w:tc>
              <w:tc>
                <w:tcPr>
                  <w:tcW w:w="2410" w:type="dxa"/>
                  <w:vAlign w:val="center"/>
                </w:tcPr>
                <w:p w14:paraId="66E1CC30" w14:textId="39873B16" w:rsidR="00C15C67" w:rsidRPr="00C15C67" w:rsidRDefault="00C15C67" w:rsidP="00C15C67">
                  <w:pPr>
                    <w:jc w:val="center"/>
                    <w:rPr>
                      <w:rFonts w:asciiTheme="minorHAnsi" w:hAnsiTheme="minorHAnsi" w:cstheme="minorHAnsi"/>
                      <w:sz w:val="22"/>
                      <w:szCs w:val="22"/>
                    </w:rPr>
                  </w:pPr>
                  <w:r w:rsidRPr="00C15C67">
                    <w:rPr>
                      <w:rFonts w:asciiTheme="minorHAnsi" w:hAnsiTheme="minorHAnsi" w:cstheme="minorHAnsi"/>
                      <w:sz w:val="22"/>
                      <w:szCs w:val="22"/>
                    </w:rPr>
                    <w:t>Males (over 16) in part-time employment 0-30 hours per week</w:t>
                  </w:r>
                </w:p>
              </w:tc>
            </w:tr>
            <w:tr w:rsidR="00C15C67" w14:paraId="6EBA4E6F" w14:textId="77777777" w:rsidTr="00C15C67">
              <w:trPr>
                <w:trHeight w:val="469"/>
              </w:trPr>
              <w:tc>
                <w:tcPr>
                  <w:tcW w:w="2611" w:type="dxa"/>
                  <w:vAlign w:val="center"/>
                </w:tcPr>
                <w:p w14:paraId="1B2891FC" w14:textId="52D70F66" w:rsidR="00C15C67" w:rsidRPr="00C15C67" w:rsidRDefault="00C15C67" w:rsidP="00C15C67">
                  <w:pPr>
                    <w:jc w:val="center"/>
                    <w:rPr>
                      <w:rFonts w:asciiTheme="minorHAnsi" w:hAnsiTheme="minorHAnsi" w:cstheme="minorHAnsi"/>
                      <w:color w:val="000000"/>
                      <w:sz w:val="22"/>
                      <w:szCs w:val="22"/>
                    </w:rPr>
                  </w:pPr>
                  <w:r w:rsidRPr="00C15C67">
                    <w:rPr>
                      <w:rFonts w:asciiTheme="minorHAnsi" w:hAnsiTheme="minorHAnsi" w:cstheme="minorHAnsi"/>
                      <w:color w:val="000000"/>
                      <w:sz w:val="22"/>
                      <w:szCs w:val="22"/>
                    </w:rPr>
                    <w:t>183,225</w:t>
                  </w:r>
                </w:p>
              </w:tc>
              <w:tc>
                <w:tcPr>
                  <w:tcW w:w="2410" w:type="dxa"/>
                  <w:vAlign w:val="center"/>
                </w:tcPr>
                <w:p w14:paraId="7E752285" w14:textId="0C13699D" w:rsidR="00C15C67" w:rsidRPr="00C15C67" w:rsidRDefault="00C15C67" w:rsidP="00C15C67">
                  <w:pPr>
                    <w:jc w:val="center"/>
                    <w:rPr>
                      <w:rFonts w:asciiTheme="minorHAnsi" w:hAnsiTheme="minorHAnsi" w:cstheme="minorHAnsi"/>
                      <w:sz w:val="22"/>
                      <w:szCs w:val="22"/>
                    </w:rPr>
                  </w:pPr>
                  <w:r w:rsidRPr="00C15C67">
                    <w:rPr>
                      <w:rFonts w:asciiTheme="minorHAnsi" w:hAnsiTheme="minorHAnsi" w:cstheme="minorHAnsi"/>
                      <w:sz w:val="22"/>
                      <w:szCs w:val="22"/>
                    </w:rPr>
                    <w:t>79,501</w:t>
                  </w:r>
                </w:p>
              </w:tc>
            </w:tr>
          </w:tbl>
          <w:p w14:paraId="5678E981" w14:textId="01764C5E" w:rsidR="00C15C67" w:rsidRDefault="00B43021" w:rsidP="006316B8">
            <w:pPr>
              <w:spacing w:before="240" w:after="240"/>
              <w:rPr>
                <w:rFonts w:asciiTheme="minorHAnsi" w:hAnsiTheme="minorHAnsi" w:cstheme="minorHAnsi"/>
                <w:sz w:val="22"/>
                <w:szCs w:val="22"/>
              </w:rPr>
            </w:pPr>
            <w:r>
              <w:rPr>
                <w:rFonts w:asciiTheme="minorHAnsi" w:hAnsiTheme="minorHAnsi" w:cstheme="minorHAnsi"/>
                <w:sz w:val="22"/>
                <w:szCs w:val="22"/>
              </w:rPr>
              <w:t>Internal data shows 105 employees are ‘part time’ in Translink (Not including part time term time or job shares). This equals 2.4% of the Translink workforce</w:t>
            </w:r>
          </w:p>
          <w:p w14:paraId="519136F3" w14:textId="76F0DF83" w:rsidR="00B43021" w:rsidRDefault="00B43021" w:rsidP="006316B8">
            <w:pPr>
              <w:spacing w:before="240" w:after="240"/>
              <w:rPr>
                <w:rFonts w:asciiTheme="minorHAnsi" w:hAnsiTheme="minorHAnsi" w:cstheme="minorHAnsi"/>
                <w:sz w:val="22"/>
                <w:szCs w:val="22"/>
              </w:rPr>
            </w:pPr>
            <w:r>
              <w:rPr>
                <w:rFonts w:asciiTheme="minorHAnsi" w:hAnsiTheme="minorHAnsi" w:cstheme="minorHAnsi"/>
                <w:sz w:val="22"/>
                <w:szCs w:val="22"/>
              </w:rPr>
              <w:t xml:space="preserve">Approximately 39 of these part time workers would work under the Hybrid Working Policy. The remaining numbers are frontline operational staff who would be required to work onsite during any normal working patterns. </w:t>
            </w:r>
          </w:p>
          <w:p w14:paraId="11BB8C72" w14:textId="7D6F3523" w:rsidR="00B43021" w:rsidRDefault="00B43021" w:rsidP="006316B8">
            <w:pPr>
              <w:spacing w:before="240" w:after="240"/>
              <w:rPr>
                <w:rFonts w:asciiTheme="minorHAnsi" w:hAnsiTheme="minorHAnsi" w:cstheme="minorHAnsi"/>
                <w:sz w:val="22"/>
                <w:szCs w:val="22"/>
              </w:rPr>
            </w:pPr>
            <w:r>
              <w:rPr>
                <w:rFonts w:asciiTheme="minorHAnsi" w:hAnsiTheme="minorHAnsi" w:cstheme="minorHAnsi"/>
                <w:sz w:val="22"/>
                <w:szCs w:val="22"/>
              </w:rPr>
              <w:t>Of these 39, only 4 are male</w:t>
            </w:r>
            <w:r w:rsidR="00A32BEC">
              <w:rPr>
                <w:rFonts w:asciiTheme="minorHAnsi" w:hAnsiTheme="minorHAnsi" w:cstheme="minorHAnsi"/>
                <w:sz w:val="22"/>
                <w:szCs w:val="22"/>
              </w:rPr>
              <w:t xml:space="preserve"> – meaning 35 are female, working part-time in a part of the business that would be expected to be affected by the Hybrid Working Policy. </w:t>
            </w:r>
          </w:p>
          <w:p w14:paraId="23F83479" w14:textId="794E72A6" w:rsidR="00B43021" w:rsidRPr="00E46078" w:rsidRDefault="00B43021" w:rsidP="006316B8">
            <w:pPr>
              <w:spacing w:before="240" w:after="240"/>
              <w:rPr>
                <w:rFonts w:asciiTheme="minorHAnsi" w:hAnsiTheme="minorHAnsi" w:cstheme="minorHAnsi"/>
                <w:sz w:val="22"/>
                <w:szCs w:val="22"/>
              </w:rPr>
            </w:pPr>
          </w:p>
        </w:tc>
      </w:tr>
      <w:tr w:rsidR="006316B8" w:rsidRPr="00E46078" w14:paraId="25A75F03" w14:textId="77777777" w:rsidTr="000B0B1F">
        <w:tc>
          <w:tcPr>
            <w:tcW w:w="1985" w:type="dxa"/>
            <w:shd w:val="clear" w:color="auto" w:fill="F2F2F2" w:themeFill="background1" w:themeFillShade="F2"/>
            <w:vAlign w:val="center"/>
          </w:tcPr>
          <w:p w14:paraId="556C785E" w14:textId="77777777" w:rsidR="006316B8" w:rsidRPr="00E46078" w:rsidRDefault="006316B8" w:rsidP="006316B8">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4E27CE01" w14:textId="77777777" w:rsidR="00F26843" w:rsidRPr="001E7805" w:rsidRDefault="00F26843" w:rsidP="00F26843">
            <w:pPr>
              <w:spacing w:before="240" w:after="240"/>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b/>
                <w:bCs/>
                <w:color w:val="000000"/>
                <w:sz w:val="22"/>
                <w:szCs w:val="22"/>
                <w:shd w:val="clear" w:color="auto" w:fill="FFFFFF"/>
              </w:rPr>
              <w:t>Internal Fair employment monitoring</w:t>
            </w:r>
            <w:r w:rsidRPr="001E7805">
              <w:rPr>
                <w:rStyle w:val="normaltextrun"/>
                <w:rFonts w:asciiTheme="minorHAnsi" w:hAnsiTheme="minorHAnsi" w:cstheme="minorHAnsi"/>
                <w:color w:val="000000"/>
                <w:sz w:val="22"/>
                <w:szCs w:val="22"/>
                <w:shd w:val="clear" w:color="auto" w:fill="FFFFFF"/>
              </w:rPr>
              <w:t xml:space="preserve"> data shows the following breakdown of employees who have declared </w:t>
            </w:r>
            <w:proofErr w:type="gramStart"/>
            <w:r w:rsidRPr="001E7805">
              <w:rPr>
                <w:rStyle w:val="normaltextrun"/>
                <w:rFonts w:asciiTheme="minorHAnsi" w:hAnsiTheme="minorHAnsi" w:cstheme="minorHAnsi"/>
                <w:color w:val="000000"/>
                <w:sz w:val="22"/>
                <w:szCs w:val="22"/>
                <w:shd w:val="clear" w:color="auto" w:fill="FFFFFF"/>
              </w:rPr>
              <w:t>whether or not</w:t>
            </w:r>
            <w:proofErr w:type="gramEnd"/>
            <w:r w:rsidRPr="001E7805">
              <w:rPr>
                <w:rStyle w:val="normaltextrun"/>
                <w:rFonts w:asciiTheme="minorHAnsi" w:hAnsiTheme="minorHAnsi" w:cstheme="minorHAnsi"/>
                <w:color w:val="000000"/>
                <w:sz w:val="22"/>
                <w:szCs w:val="22"/>
                <w:shd w:val="clear" w:color="auto" w:fill="FFFFFF"/>
              </w:rPr>
              <w:t xml:space="preserve"> they have a disability:</w:t>
            </w:r>
          </w:p>
          <w:tbl>
            <w:tblPr>
              <w:tblStyle w:val="TableGrid"/>
              <w:tblW w:w="0" w:type="auto"/>
              <w:tblLook w:val="04A0" w:firstRow="1" w:lastRow="0" w:firstColumn="1" w:lastColumn="0" w:noHBand="0" w:noVBand="1"/>
            </w:tblPr>
            <w:tblGrid>
              <w:gridCol w:w="1481"/>
              <w:gridCol w:w="1134"/>
              <w:gridCol w:w="1276"/>
            </w:tblGrid>
            <w:tr w:rsidR="00F26843" w:rsidRPr="001E7805" w14:paraId="7D6ECF76" w14:textId="77777777" w:rsidTr="00DB3903">
              <w:tc>
                <w:tcPr>
                  <w:tcW w:w="1481" w:type="dxa"/>
                  <w:vAlign w:val="center"/>
                </w:tcPr>
                <w:p w14:paraId="6816D214"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No Disability</w:t>
                  </w:r>
                </w:p>
              </w:tc>
              <w:tc>
                <w:tcPr>
                  <w:tcW w:w="1134" w:type="dxa"/>
                  <w:vAlign w:val="center"/>
                </w:tcPr>
                <w:p w14:paraId="4E8641AD"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Disability</w:t>
                  </w:r>
                </w:p>
              </w:tc>
              <w:tc>
                <w:tcPr>
                  <w:tcW w:w="1276" w:type="dxa"/>
                  <w:vAlign w:val="center"/>
                </w:tcPr>
                <w:p w14:paraId="0F925FB8"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sidRPr="001E7805">
                    <w:rPr>
                      <w:rStyle w:val="normaltextrun"/>
                      <w:rFonts w:asciiTheme="minorHAnsi" w:hAnsiTheme="minorHAnsi" w:cstheme="minorHAnsi"/>
                      <w:color w:val="000000"/>
                      <w:sz w:val="22"/>
                      <w:szCs w:val="22"/>
                      <w:shd w:val="clear" w:color="auto" w:fill="FFFFFF"/>
                    </w:rPr>
                    <w:t>No Answer</w:t>
                  </w:r>
                </w:p>
              </w:tc>
            </w:tr>
            <w:tr w:rsidR="00F26843" w:rsidRPr="001E7805" w14:paraId="3D8BA4E7" w14:textId="77777777" w:rsidTr="00DB3903">
              <w:tc>
                <w:tcPr>
                  <w:tcW w:w="1481" w:type="dxa"/>
                  <w:vAlign w:val="center"/>
                </w:tcPr>
                <w:p w14:paraId="1F19D5DC"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747</w:t>
                  </w:r>
                </w:p>
              </w:tc>
              <w:tc>
                <w:tcPr>
                  <w:tcW w:w="1134" w:type="dxa"/>
                  <w:vAlign w:val="center"/>
                </w:tcPr>
                <w:p w14:paraId="3D2E134B"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75</w:t>
                  </w:r>
                </w:p>
              </w:tc>
              <w:tc>
                <w:tcPr>
                  <w:tcW w:w="1276" w:type="dxa"/>
                  <w:vAlign w:val="center"/>
                </w:tcPr>
                <w:p w14:paraId="2BA6EAD5"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2842</w:t>
                  </w:r>
                </w:p>
              </w:tc>
            </w:tr>
            <w:tr w:rsidR="00F26843" w:rsidRPr="001E7805" w14:paraId="03D82C6C" w14:textId="77777777" w:rsidTr="00DB3903">
              <w:tc>
                <w:tcPr>
                  <w:tcW w:w="1481" w:type="dxa"/>
                  <w:vAlign w:val="center"/>
                </w:tcPr>
                <w:p w14:paraId="3141FC40"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17.7</w:t>
                  </w:r>
                  <w:r w:rsidRPr="001E7805">
                    <w:rPr>
                      <w:rStyle w:val="normaltextrun"/>
                      <w:rFonts w:asciiTheme="minorHAnsi" w:hAnsiTheme="minorHAnsi" w:cstheme="minorHAnsi"/>
                      <w:color w:val="000000"/>
                      <w:sz w:val="22"/>
                      <w:szCs w:val="22"/>
                      <w:shd w:val="clear" w:color="auto" w:fill="FFFFFF"/>
                    </w:rPr>
                    <w:t>%</w:t>
                  </w:r>
                </w:p>
              </w:tc>
              <w:tc>
                <w:tcPr>
                  <w:tcW w:w="1134" w:type="dxa"/>
                  <w:vAlign w:val="center"/>
                </w:tcPr>
                <w:p w14:paraId="4B76DDEB"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1.78</w:t>
                  </w:r>
                  <w:r w:rsidRPr="001E7805">
                    <w:rPr>
                      <w:rStyle w:val="normaltextrun"/>
                      <w:rFonts w:asciiTheme="minorHAnsi" w:hAnsiTheme="minorHAnsi" w:cstheme="minorHAnsi"/>
                      <w:color w:val="000000"/>
                      <w:sz w:val="22"/>
                      <w:szCs w:val="22"/>
                      <w:shd w:val="clear" w:color="auto" w:fill="FFFFFF"/>
                    </w:rPr>
                    <w:t>%</w:t>
                  </w:r>
                </w:p>
              </w:tc>
              <w:tc>
                <w:tcPr>
                  <w:tcW w:w="1276" w:type="dxa"/>
                  <w:vAlign w:val="center"/>
                </w:tcPr>
                <w:p w14:paraId="2A2C62D4" w14:textId="77777777" w:rsidR="00F26843" w:rsidRPr="001E7805" w:rsidRDefault="00F26843" w:rsidP="00F26843">
                  <w:pPr>
                    <w:pStyle w:val="NoSpacing"/>
                    <w:jc w:val="center"/>
                    <w:rPr>
                      <w:rStyle w:val="normaltextrun"/>
                      <w:rFonts w:asciiTheme="minorHAnsi" w:hAnsiTheme="minorHAnsi" w:cstheme="minorHAns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67.3</w:t>
                  </w:r>
                  <w:r w:rsidRPr="001E7805">
                    <w:rPr>
                      <w:rStyle w:val="normaltextrun"/>
                      <w:rFonts w:asciiTheme="minorHAnsi" w:hAnsiTheme="minorHAnsi" w:cstheme="minorHAnsi"/>
                      <w:color w:val="000000"/>
                      <w:sz w:val="22"/>
                      <w:szCs w:val="22"/>
                      <w:shd w:val="clear" w:color="auto" w:fill="FFFFFF"/>
                    </w:rPr>
                    <w:t>%</w:t>
                  </w:r>
                </w:p>
              </w:tc>
            </w:tr>
          </w:tbl>
          <w:p w14:paraId="172CD0B4" w14:textId="77777777" w:rsidR="00F26843" w:rsidRDefault="00F26843" w:rsidP="00F26843">
            <w:pPr>
              <w:spacing w:line="240" w:lineRule="atLeast"/>
              <w:outlineLvl w:val="0"/>
              <w:rPr>
                <w:rFonts w:asciiTheme="minorHAnsi" w:hAnsiTheme="minorHAnsi" w:cstheme="minorHAnsi"/>
                <w:b/>
                <w:sz w:val="22"/>
                <w:szCs w:val="22"/>
                <w:u w:val="single"/>
              </w:rPr>
            </w:pPr>
          </w:p>
          <w:p w14:paraId="2D4F35F9" w14:textId="77777777" w:rsidR="00F26843" w:rsidRPr="001E7805" w:rsidRDefault="00F26843" w:rsidP="00F26843">
            <w:pPr>
              <w:spacing w:line="240" w:lineRule="atLeast"/>
              <w:outlineLvl w:val="0"/>
              <w:rPr>
                <w:rFonts w:asciiTheme="minorHAnsi" w:hAnsiTheme="minorHAnsi" w:cstheme="minorHAnsi"/>
                <w:bCs/>
                <w:sz w:val="22"/>
                <w:szCs w:val="22"/>
              </w:rPr>
            </w:pPr>
            <w:r w:rsidRPr="001E7805">
              <w:rPr>
                <w:rFonts w:asciiTheme="minorHAnsi" w:hAnsiTheme="minorHAnsi" w:cstheme="minorHAnsi"/>
                <w:bCs/>
                <w:sz w:val="22"/>
                <w:szCs w:val="22"/>
              </w:rPr>
              <w:t>P</w:t>
            </w:r>
            <w:r>
              <w:rPr>
                <w:rFonts w:asciiTheme="minorHAnsi" w:hAnsiTheme="minorHAnsi" w:cstheme="minorHAnsi"/>
                <w:bCs/>
                <w:sz w:val="22"/>
                <w:szCs w:val="22"/>
              </w:rPr>
              <w:t>rocedure</w:t>
            </w:r>
            <w:r w:rsidRPr="001E7805">
              <w:rPr>
                <w:rFonts w:asciiTheme="minorHAnsi" w:hAnsiTheme="minorHAnsi" w:cstheme="minorHAnsi"/>
                <w:bCs/>
                <w:sz w:val="22"/>
                <w:szCs w:val="22"/>
              </w:rPr>
              <w:t xml:space="preserve"> has a</w:t>
            </w:r>
            <w:r>
              <w:rPr>
                <w:rFonts w:asciiTheme="minorHAnsi" w:hAnsiTheme="minorHAnsi" w:cstheme="minorHAnsi"/>
                <w:bCs/>
                <w:sz w:val="22"/>
                <w:szCs w:val="22"/>
              </w:rPr>
              <w:t xml:space="preserve"> section o</w:t>
            </w:r>
            <w:r w:rsidRPr="001E7805">
              <w:rPr>
                <w:rFonts w:asciiTheme="minorHAnsi" w:hAnsiTheme="minorHAnsi" w:cstheme="minorHAnsi"/>
                <w:bCs/>
                <w:sz w:val="22"/>
                <w:szCs w:val="22"/>
              </w:rPr>
              <w:t xml:space="preserve">n The Employment </w:t>
            </w:r>
            <w:r>
              <w:rPr>
                <w:rFonts w:asciiTheme="minorHAnsi" w:hAnsiTheme="minorHAnsi" w:cstheme="minorHAnsi"/>
                <w:bCs/>
                <w:sz w:val="22"/>
                <w:szCs w:val="22"/>
              </w:rPr>
              <w:t>o</w:t>
            </w:r>
            <w:r w:rsidRPr="001E7805">
              <w:rPr>
                <w:rFonts w:asciiTheme="minorHAnsi" w:hAnsiTheme="minorHAnsi" w:cstheme="minorHAnsi"/>
                <w:bCs/>
                <w:sz w:val="22"/>
                <w:szCs w:val="22"/>
              </w:rPr>
              <w:t xml:space="preserve">f People </w:t>
            </w:r>
            <w:r>
              <w:rPr>
                <w:rFonts w:asciiTheme="minorHAnsi" w:hAnsiTheme="minorHAnsi" w:cstheme="minorHAnsi"/>
                <w:bCs/>
                <w:sz w:val="22"/>
                <w:szCs w:val="22"/>
              </w:rPr>
              <w:t>w</w:t>
            </w:r>
            <w:r w:rsidRPr="001E7805">
              <w:rPr>
                <w:rFonts w:asciiTheme="minorHAnsi" w:hAnsiTheme="minorHAnsi" w:cstheme="minorHAnsi"/>
                <w:bCs/>
                <w:sz w:val="22"/>
                <w:szCs w:val="22"/>
              </w:rPr>
              <w:t>ith Disabilities</w:t>
            </w:r>
          </w:p>
          <w:p w14:paraId="52D66E38" w14:textId="77777777" w:rsidR="00F26843" w:rsidRPr="001E7805" w:rsidRDefault="00F26843" w:rsidP="00F26843">
            <w:pPr>
              <w:spacing w:line="240" w:lineRule="atLeast"/>
              <w:outlineLvl w:val="0"/>
              <w:rPr>
                <w:rFonts w:asciiTheme="minorHAnsi" w:hAnsiTheme="minorHAnsi" w:cstheme="minorHAnsi"/>
                <w:bCs/>
                <w:sz w:val="22"/>
                <w:szCs w:val="22"/>
              </w:rPr>
            </w:pPr>
          </w:p>
          <w:p w14:paraId="3D529EEA" w14:textId="074F2F3E" w:rsidR="006316B8" w:rsidRPr="00E46078" w:rsidRDefault="00F26843" w:rsidP="00F26843">
            <w:pPr>
              <w:spacing w:before="240" w:after="240"/>
              <w:rPr>
                <w:rFonts w:asciiTheme="minorHAnsi" w:hAnsiTheme="minorHAnsi" w:cstheme="minorHAnsi"/>
                <w:sz w:val="22"/>
                <w:szCs w:val="22"/>
              </w:rPr>
            </w:pPr>
            <w:r w:rsidRPr="001E7805">
              <w:rPr>
                <w:rFonts w:asciiTheme="minorHAnsi" w:hAnsiTheme="minorHAnsi" w:cstheme="minorHAnsi"/>
                <w:bCs/>
                <w:sz w:val="22"/>
                <w:szCs w:val="22"/>
              </w:rPr>
              <w:t xml:space="preserve">Data from Office of National Statistics which details that NI had an employment rate for disabled people of 37. </w:t>
            </w:r>
            <w:hyperlink r:id="rId17" w:history="1">
              <w:r w:rsidRPr="001E7805">
                <w:rPr>
                  <w:rStyle w:val="Hyperlink"/>
                  <w:rFonts w:asciiTheme="minorHAnsi" w:hAnsiTheme="minorHAnsi" w:cstheme="minorHAnsi"/>
                  <w:bCs/>
                  <w:sz w:val="22"/>
                  <w:szCs w:val="22"/>
                </w:rPr>
                <w:t>https://www.ons.gov.uk/peoplepopulationandcommunity/healthandsocialcare/</w:t>
              </w:r>
            </w:hyperlink>
          </w:p>
        </w:tc>
      </w:tr>
      <w:tr w:rsidR="006316B8" w:rsidRPr="00E46078" w14:paraId="73D39F98" w14:textId="77777777" w:rsidTr="000B0B1F">
        <w:tc>
          <w:tcPr>
            <w:tcW w:w="1985" w:type="dxa"/>
            <w:shd w:val="clear" w:color="auto" w:fill="F2F2F2" w:themeFill="background1" w:themeFillShade="F2"/>
            <w:vAlign w:val="center"/>
          </w:tcPr>
          <w:p w14:paraId="20F4AE10" w14:textId="77777777" w:rsidR="006316B8" w:rsidRPr="00E46078" w:rsidRDefault="006316B8" w:rsidP="006316B8">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Dependants</w:t>
            </w:r>
          </w:p>
        </w:tc>
        <w:tc>
          <w:tcPr>
            <w:tcW w:w="8364" w:type="dxa"/>
            <w:shd w:val="clear" w:color="auto" w:fill="auto"/>
          </w:tcPr>
          <w:p w14:paraId="61DFC1A1" w14:textId="77777777" w:rsidR="00F26843" w:rsidRPr="001E7805" w:rsidRDefault="006316B8" w:rsidP="00F26843">
            <w:pPr>
              <w:spacing w:before="240" w:after="240"/>
              <w:rPr>
                <w:rStyle w:val="normaltextrun"/>
                <w:rFonts w:asciiTheme="minorHAnsi" w:hAnsiTheme="minorHAnsi" w:cstheme="minorHAnsi"/>
                <w:color w:val="000000"/>
                <w:sz w:val="22"/>
                <w:szCs w:val="22"/>
                <w:shd w:val="clear" w:color="auto" w:fill="FFFFFF"/>
              </w:rPr>
            </w:pPr>
            <w:r w:rsidRPr="00E46078">
              <w:rPr>
                <w:rFonts w:asciiTheme="minorHAnsi" w:hAnsiTheme="minorHAnsi" w:cstheme="minorHAnsi"/>
                <w:sz w:val="22"/>
                <w:szCs w:val="22"/>
              </w:rPr>
              <w:t xml:space="preserve"> </w:t>
            </w:r>
            <w:r w:rsidR="00F26843" w:rsidRPr="001E7805">
              <w:rPr>
                <w:rStyle w:val="normaltextrun"/>
                <w:rFonts w:asciiTheme="minorHAnsi" w:hAnsiTheme="minorHAnsi" w:cstheme="minorHAnsi"/>
                <w:b/>
                <w:bCs/>
                <w:color w:val="000000"/>
                <w:sz w:val="22"/>
                <w:szCs w:val="22"/>
                <w:shd w:val="clear" w:color="auto" w:fill="FFFFFF"/>
              </w:rPr>
              <w:t>Internal Fair employment monitoring</w:t>
            </w:r>
            <w:r w:rsidR="00F26843" w:rsidRPr="001E7805">
              <w:rPr>
                <w:rStyle w:val="normaltextrun"/>
                <w:rFonts w:asciiTheme="minorHAnsi" w:hAnsiTheme="minorHAnsi" w:cstheme="minorHAnsi"/>
                <w:color w:val="000000"/>
                <w:sz w:val="22"/>
                <w:szCs w:val="22"/>
                <w:shd w:val="clear" w:color="auto" w:fill="FFFFFF"/>
              </w:rPr>
              <w:t xml:space="preserve"> data shows the following approximate breakdown of employees who have declared </w:t>
            </w:r>
            <w:proofErr w:type="gramStart"/>
            <w:r w:rsidR="00F26843" w:rsidRPr="001E7805">
              <w:rPr>
                <w:rStyle w:val="normaltextrun"/>
                <w:rFonts w:asciiTheme="minorHAnsi" w:hAnsiTheme="minorHAnsi" w:cstheme="minorHAnsi"/>
                <w:color w:val="000000"/>
                <w:sz w:val="22"/>
                <w:szCs w:val="22"/>
                <w:shd w:val="clear" w:color="auto" w:fill="FFFFFF"/>
              </w:rPr>
              <w:t>whether or not</w:t>
            </w:r>
            <w:proofErr w:type="gramEnd"/>
            <w:r w:rsidR="00F26843" w:rsidRPr="001E7805">
              <w:rPr>
                <w:rStyle w:val="normaltextrun"/>
                <w:rFonts w:asciiTheme="minorHAnsi" w:hAnsiTheme="minorHAnsi" w:cstheme="minorHAnsi"/>
                <w:color w:val="000000"/>
                <w:sz w:val="22"/>
                <w:szCs w:val="22"/>
                <w:shd w:val="clear" w:color="auto" w:fill="FFFFFF"/>
              </w:rPr>
              <w:t xml:space="preserve"> they have dependants:</w:t>
            </w:r>
          </w:p>
          <w:p w14:paraId="60142E07" w14:textId="77777777" w:rsidR="00F26843" w:rsidRPr="001E7805" w:rsidRDefault="00F26843" w:rsidP="00F26843">
            <w:pPr>
              <w:spacing w:before="240" w:after="240"/>
              <w:rPr>
                <w:rStyle w:val="normaltextrun"/>
                <w:rFonts w:asciiTheme="minorHAnsi" w:hAnsiTheme="minorHAnsi" w:cstheme="minorHAnsi"/>
                <w:color w:val="000000"/>
                <w:sz w:val="22"/>
                <w:szCs w:val="22"/>
                <w:shd w:val="clear" w:color="auto" w:fill="FFFFFF"/>
              </w:rPr>
            </w:pPr>
            <w:r w:rsidRPr="001E7805">
              <w:rPr>
                <w:rStyle w:val="eop"/>
                <w:rFonts w:asciiTheme="minorHAnsi" w:hAnsiTheme="minorHAnsi" w:cstheme="minorHAnsi"/>
                <w:sz w:val="22"/>
                <w:szCs w:val="22"/>
              </w:rPr>
              <w:t>It should be noted this is not a mandatory question and this record is taken from start of employment, thus the status could change during employment with no requirement to inform/update HR or the system.</w:t>
            </w:r>
          </w:p>
          <w:tbl>
            <w:tblPr>
              <w:tblStyle w:val="TableGrid"/>
              <w:tblW w:w="0" w:type="auto"/>
              <w:tblLook w:val="04A0" w:firstRow="1" w:lastRow="0" w:firstColumn="1" w:lastColumn="0" w:noHBand="0" w:noVBand="1"/>
            </w:tblPr>
            <w:tblGrid>
              <w:gridCol w:w="914"/>
              <w:gridCol w:w="851"/>
              <w:gridCol w:w="1276"/>
            </w:tblGrid>
            <w:tr w:rsidR="00F26843" w:rsidRPr="003F65A5" w14:paraId="72FD1A95" w14:textId="77777777" w:rsidTr="00DB3903">
              <w:tc>
                <w:tcPr>
                  <w:tcW w:w="914" w:type="dxa"/>
                  <w:vAlign w:val="center"/>
                </w:tcPr>
                <w:p w14:paraId="0136BC02"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Yes</w:t>
                  </w:r>
                </w:p>
              </w:tc>
              <w:tc>
                <w:tcPr>
                  <w:tcW w:w="851" w:type="dxa"/>
                  <w:vAlign w:val="center"/>
                </w:tcPr>
                <w:p w14:paraId="2BD736B3"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No</w:t>
                  </w:r>
                </w:p>
              </w:tc>
              <w:tc>
                <w:tcPr>
                  <w:tcW w:w="1276" w:type="dxa"/>
                  <w:vAlign w:val="center"/>
                </w:tcPr>
                <w:p w14:paraId="7A5A3DAD"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No Answer</w:t>
                  </w:r>
                </w:p>
              </w:tc>
            </w:tr>
            <w:tr w:rsidR="00F26843" w:rsidRPr="003F65A5" w14:paraId="15E4E200" w14:textId="77777777" w:rsidTr="00DB3903">
              <w:tc>
                <w:tcPr>
                  <w:tcW w:w="914" w:type="dxa"/>
                  <w:vAlign w:val="center"/>
                </w:tcPr>
                <w:p w14:paraId="72F1AA9B"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811</w:t>
                  </w:r>
                </w:p>
              </w:tc>
              <w:tc>
                <w:tcPr>
                  <w:tcW w:w="851" w:type="dxa"/>
                  <w:vAlign w:val="center"/>
                </w:tcPr>
                <w:p w14:paraId="3C2AEC7A"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484</w:t>
                  </w:r>
                </w:p>
              </w:tc>
              <w:tc>
                <w:tcPr>
                  <w:tcW w:w="1276" w:type="dxa"/>
                  <w:vAlign w:val="center"/>
                </w:tcPr>
                <w:p w14:paraId="55BEDB03"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2947</w:t>
                  </w:r>
                </w:p>
              </w:tc>
            </w:tr>
            <w:tr w:rsidR="00F26843" w:rsidRPr="003F65A5" w14:paraId="724CC2E3" w14:textId="77777777" w:rsidTr="00DB3903">
              <w:tc>
                <w:tcPr>
                  <w:tcW w:w="914" w:type="dxa"/>
                  <w:vAlign w:val="center"/>
                </w:tcPr>
                <w:p w14:paraId="08BEE0A9"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19%</w:t>
                  </w:r>
                </w:p>
              </w:tc>
              <w:tc>
                <w:tcPr>
                  <w:tcW w:w="851" w:type="dxa"/>
                  <w:vAlign w:val="center"/>
                </w:tcPr>
                <w:p w14:paraId="1DBD71E3"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11%</w:t>
                  </w:r>
                </w:p>
              </w:tc>
              <w:tc>
                <w:tcPr>
                  <w:tcW w:w="1276" w:type="dxa"/>
                  <w:vAlign w:val="center"/>
                </w:tcPr>
                <w:p w14:paraId="07C6D7AD" w14:textId="77777777" w:rsidR="00F26843" w:rsidRPr="003F65A5" w:rsidRDefault="00F26843" w:rsidP="00F26843">
                  <w:pPr>
                    <w:pStyle w:val="NoSpacing"/>
                    <w:jc w:val="center"/>
                    <w:rPr>
                      <w:rFonts w:asciiTheme="minorHAnsi" w:hAnsiTheme="minorHAnsi" w:cstheme="minorHAnsi"/>
                      <w:sz w:val="22"/>
                      <w:szCs w:val="22"/>
                    </w:rPr>
                  </w:pPr>
                  <w:r w:rsidRPr="003F65A5">
                    <w:rPr>
                      <w:rFonts w:asciiTheme="minorHAnsi" w:hAnsiTheme="minorHAnsi" w:cstheme="minorHAnsi"/>
                      <w:sz w:val="22"/>
                      <w:szCs w:val="22"/>
                    </w:rPr>
                    <w:t>70%</w:t>
                  </w:r>
                </w:p>
              </w:tc>
            </w:tr>
          </w:tbl>
          <w:p w14:paraId="07CD8E2A" w14:textId="05DD83C4" w:rsidR="006316B8" w:rsidRPr="00E46078" w:rsidRDefault="006316B8" w:rsidP="006316B8">
            <w:pPr>
              <w:spacing w:before="240" w:after="240"/>
              <w:rPr>
                <w:rFonts w:asciiTheme="minorHAnsi" w:hAnsiTheme="minorHAnsi" w:cstheme="minorHAnsi"/>
                <w:sz w:val="22"/>
                <w:szCs w:val="22"/>
              </w:rPr>
            </w:pP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35A8E218" w:rsidR="00E91D60" w:rsidRPr="00E46078" w:rsidRDefault="0040003F" w:rsidP="00D77990">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expected to affect any employee based on religious belief. The policy applies to all relevant employees and with the internal monitoring data showing a reasonably equal split between the 2 main religious groups in NI, there is no reason to believe it would have any impact. </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6DC4E598" w:rsidR="00E91D60" w:rsidRPr="00E46078" w:rsidRDefault="0040003F" w:rsidP="00D77990">
            <w:pPr>
              <w:spacing w:before="240" w:after="240"/>
              <w:rPr>
                <w:rFonts w:asciiTheme="minorHAnsi" w:hAnsiTheme="minorHAnsi" w:cstheme="minorHAnsi"/>
                <w:sz w:val="22"/>
                <w:szCs w:val="22"/>
              </w:rPr>
            </w:pPr>
            <w:r>
              <w:rPr>
                <w:rFonts w:asciiTheme="minorHAnsi" w:hAnsiTheme="minorHAnsi" w:cstheme="minorHAnsi"/>
                <w:sz w:val="22"/>
                <w:szCs w:val="22"/>
              </w:rPr>
              <w:t xml:space="preserve">Political opinion has no </w:t>
            </w:r>
            <w:r w:rsidR="00B24F81">
              <w:rPr>
                <w:rFonts w:asciiTheme="minorHAnsi" w:hAnsiTheme="minorHAnsi" w:cstheme="minorHAnsi"/>
                <w:sz w:val="22"/>
                <w:szCs w:val="22"/>
              </w:rPr>
              <w:t>evidence, but religious belief would typically be taken by proxy of political opinion.</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4A24A119" w:rsidR="00E91D60" w:rsidRPr="00E46078" w:rsidRDefault="00B24F81" w:rsidP="00172896">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believed to affect any racial group. The data above shows ‘white’ as the majority racial group amongst Translink employees and the NI population, but the policy is applicable regardless of racial group. </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0B35766F" w:rsidR="00E91D60" w:rsidRPr="00E46078" w:rsidRDefault="002B1BCA" w:rsidP="00390DDC">
            <w:pPr>
              <w:spacing w:before="240" w:after="240"/>
              <w:rPr>
                <w:rFonts w:asciiTheme="minorHAnsi" w:hAnsiTheme="minorHAnsi" w:cstheme="minorHAnsi"/>
                <w:color w:val="FF0000"/>
                <w:sz w:val="22"/>
                <w:szCs w:val="22"/>
              </w:rPr>
            </w:pPr>
            <w:r w:rsidRPr="002B1BCA">
              <w:rPr>
                <w:rFonts w:asciiTheme="minorHAnsi" w:hAnsiTheme="minorHAnsi" w:cstheme="minorHAnsi"/>
                <w:sz w:val="22"/>
                <w:szCs w:val="22"/>
              </w:rPr>
              <w:t xml:space="preserve">There is nothing within the Hybrid working Policy believed to have an impact on any employee due to their age. The data above shows 60% of employees are over the age of 45, but no evidence to correlate this with the Hybrid Working Policy. </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5A1D21D8" w:rsidR="00E91D60" w:rsidRPr="00E46078" w:rsidRDefault="002B1BCA"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to have an impact on anyone due to their marital status. </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2BDC2005" w:rsidR="00E91D60" w:rsidRPr="00E46078" w:rsidRDefault="002B1BCA"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to have an impact on anyone due to their sexual orientation. The data above shows the majority of Translink employees have identified themselves as heterosexual, and therefore this group is likely to be </w:t>
            </w:r>
            <w:r w:rsidR="00C2256A">
              <w:rPr>
                <w:rFonts w:asciiTheme="minorHAnsi" w:hAnsiTheme="minorHAnsi" w:cstheme="minorHAnsi"/>
                <w:sz w:val="22"/>
                <w:szCs w:val="22"/>
              </w:rPr>
              <w:t xml:space="preserve">impacted mostly by the policy, however, that is not due to the policy content. </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tcPr>
          <w:p w14:paraId="5AB0862B" w14:textId="77777777" w:rsidR="00E91D60" w:rsidRDefault="00A32BEC"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 data above shows that women more commonly work in a part time role compared to men generally across NI, and that this statistic is reflected in the working hours of Translink female employees working in environments that would have the Hybrid Working Policy applied.  This is significant as the policy stipulates a minimum number of days worked at the designated work location, rather than a percentage of working hours, and therefore may have an indirect impact on those working part time as they are required to work a higher percentage of their working hours in the office, compared to those working full time hours – and that the data shows this indirectly impacts more women than men. </w:t>
            </w:r>
          </w:p>
          <w:p w14:paraId="27493E64" w14:textId="1B36DBA6" w:rsidR="00E4717D" w:rsidRPr="00E46078" w:rsidRDefault="00E4717D" w:rsidP="00390DDC">
            <w:pPr>
              <w:spacing w:before="240" w:after="240"/>
              <w:rPr>
                <w:rFonts w:asciiTheme="minorHAnsi" w:hAnsiTheme="minorHAnsi" w:cstheme="minorHAnsi"/>
                <w:sz w:val="22"/>
                <w:szCs w:val="22"/>
              </w:rPr>
            </w:pPr>
            <w:r w:rsidRPr="005068DD">
              <w:rPr>
                <w:rFonts w:asciiTheme="minorHAnsi" w:hAnsiTheme="minorHAnsi" w:cstheme="minorHAnsi"/>
                <w:color w:val="2F5496" w:themeColor="accent1" w:themeShade="BF"/>
                <w:sz w:val="22"/>
                <w:szCs w:val="22"/>
              </w:rPr>
              <w:t xml:space="preserve">The newer policy version better clarifies </w:t>
            </w:r>
            <w:r w:rsidR="00F3111C" w:rsidRPr="005068DD">
              <w:rPr>
                <w:rFonts w:asciiTheme="minorHAnsi" w:hAnsiTheme="minorHAnsi" w:cstheme="minorHAnsi"/>
                <w:color w:val="2F5496" w:themeColor="accent1" w:themeShade="BF"/>
                <w:sz w:val="22"/>
                <w:szCs w:val="22"/>
              </w:rPr>
              <w:t>discretionary flexibility on the minimum working days in the office for part-time workers. Based on the data above</w:t>
            </w:r>
            <w:r w:rsidR="005068DD" w:rsidRPr="005068DD">
              <w:rPr>
                <w:rFonts w:asciiTheme="minorHAnsi" w:hAnsiTheme="minorHAnsi" w:cstheme="minorHAnsi"/>
                <w:color w:val="2F5496" w:themeColor="accent1" w:themeShade="BF"/>
                <w:sz w:val="22"/>
                <w:szCs w:val="22"/>
              </w:rPr>
              <w:t xml:space="preserve">, this means the policy is improved and more so mitigates the impact on women employees in Translink. </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4F0FE936" w:rsidR="00E91D60" w:rsidRPr="00E46078" w:rsidRDefault="007E4CA5"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Disability is </w:t>
            </w:r>
            <w:r w:rsidR="00705896">
              <w:rPr>
                <w:rFonts w:asciiTheme="minorHAnsi" w:hAnsiTheme="minorHAnsi" w:cstheme="minorHAnsi"/>
                <w:sz w:val="22"/>
                <w:szCs w:val="22"/>
              </w:rPr>
              <w:t xml:space="preserve">directly </w:t>
            </w:r>
            <w:r>
              <w:rPr>
                <w:rFonts w:asciiTheme="minorHAnsi" w:hAnsiTheme="minorHAnsi" w:cstheme="minorHAnsi"/>
                <w:sz w:val="22"/>
                <w:szCs w:val="22"/>
              </w:rPr>
              <w:t>covered in the policy</w:t>
            </w:r>
            <w:r w:rsidR="00705896">
              <w:rPr>
                <w:rFonts w:asciiTheme="minorHAnsi" w:hAnsiTheme="minorHAnsi" w:cstheme="minorHAnsi"/>
                <w:sz w:val="22"/>
                <w:szCs w:val="22"/>
              </w:rPr>
              <w:t xml:space="preserve"> only to reference line manager’s responsibilities to apply reasonable adjustments as required for those with disability. I</w:t>
            </w:r>
            <w:r>
              <w:rPr>
                <w:rFonts w:asciiTheme="minorHAnsi" w:hAnsiTheme="minorHAnsi" w:cstheme="minorHAnsi"/>
                <w:sz w:val="22"/>
                <w:szCs w:val="22"/>
              </w:rPr>
              <w:t xml:space="preserve">t does note requirement of risk assessments such Display Screen Equipment to ensure that employees have the right equipment </w:t>
            </w:r>
            <w:r w:rsidR="00705896">
              <w:rPr>
                <w:rFonts w:asciiTheme="minorHAnsi" w:hAnsiTheme="minorHAnsi" w:cstheme="minorHAnsi"/>
                <w:sz w:val="22"/>
                <w:szCs w:val="22"/>
              </w:rPr>
              <w:t xml:space="preserve">and working environment </w:t>
            </w:r>
            <w:r>
              <w:rPr>
                <w:rFonts w:asciiTheme="minorHAnsi" w:hAnsiTheme="minorHAnsi" w:cstheme="minorHAnsi"/>
                <w:sz w:val="22"/>
                <w:szCs w:val="22"/>
              </w:rPr>
              <w:t xml:space="preserve">to be able to work from home in the same way they do from their Translink work location. </w:t>
            </w:r>
            <w:r w:rsidR="00F51609" w:rsidRPr="00D76F09">
              <w:rPr>
                <w:rFonts w:asciiTheme="minorHAnsi" w:hAnsiTheme="minorHAnsi" w:cstheme="minorHAnsi"/>
                <w:sz w:val="22"/>
                <w:szCs w:val="22"/>
              </w:rPr>
              <w:t>The policy may impact favourably on someone with a disability as hybrid working is an additional option for them to consider as a reasonable adjustment if their role permits it as an option.</w:t>
            </w:r>
            <w:r w:rsidR="00F51609">
              <w:rPr>
                <w:rFonts w:asciiTheme="minorHAnsi" w:hAnsiTheme="minorHAnsi" w:cstheme="minorHAnsi"/>
                <w:sz w:val="22"/>
                <w:szCs w:val="22"/>
              </w:rPr>
              <w:t xml:space="preserve">   </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1ECB5DA4" w:rsidR="00E91D60" w:rsidRPr="00E46078" w:rsidRDefault="005255B1"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 Hybrid Working Policy does stipulate that employees must not have responsibility for childcare during working hours. Whilst this would seem to act against those with child dependants, this would be commonly </w:t>
            </w:r>
            <w:proofErr w:type="gramStart"/>
            <w:r>
              <w:rPr>
                <w:rFonts w:asciiTheme="minorHAnsi" w:hAnsiTheme="minorHAnsi" w:cstheme="minorHAnsi"/>
                <w:sz w:val="22"/>
                <w:szCs w:val="22"/>
              </w:rPr>
              <w:t>expected</w:t>
            </w:r>
            <w:proofErr w:type="gramEnd"/>
            <w:r>
              <w:rPr>
                <w:rFonts w:asciiTheme="minorHAnsi" w:hAnsiTheme="minorHAnsi" w:cstheme="minorHAnsi"/>
                <w:sz w:val="22"/>
                <w:szCs w:val="22"/>
              </w:rPr>
              <w:t xml:space="preserve"> and alternative childcare arrangements would be required to be in place when working at their Translink location. The policy is simply clarifying that this should make no difference for home working. </w:t>
            </w:r>
          </w:p>
        </w:tc>
      </w:tr>
    </w:tbl>
    <w:p w14:paraId="135FFA7B" w14:textId="7AD422C8" w:rsidR="001E40DD" w:rsidRDefault="001E40DD" w:rsidP="00E91D60">
      <w:pPr>
        <w:rPr>
          <w:rFonts w:asciiTheme="minorHAnsi" w:hAnsiTheme="minorHAnsi" w:cstheme="minorHAnsi"/>
          <w:b/>
          <w:sz w:val="22"/>
          <w:szCs w:val="22"/>
        </w:rPr>
      </w:pPr>
    </w:p>
    <w:p w14:paraId="37475A6D" w14:textId="77777777" w:rsidR="005255B1" w:rsidRPr="00E46078" w:rsidRDefault="005255B1"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8"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7A996A00" w:rsidR="00E91D60" w:rsidRPr="00E46078" w:rsidRDefault="005255B1" w:rsidP="00087863">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to impact on anyone’s religious beliefs in applying the policy. </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04ECCE92"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2E4B1FA8"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political opinion in applying the policy.</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7ADA7093"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24A15DBA"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racial group in applying the policy.</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7098AF67"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578E0673" w:rsidR="00E91D60" w:rsidRPr="00E46078" w:rsidRDefault="005255B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There is nothing within the policy to impact anyone due to their age. The policy can be equally applied to all ages. </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5D389467"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0A1E803E" w:rsidR="00E91D60" w:rsidRPr="00E46078" w:rsidRDefault="005255B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marital status in applying the policy.</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0D9AE3D8"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40CCB255" w:rsidR="00E91D60" w:rsidRPr="00E46078" w:rsidRDefault="005255B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sexual orientation in applying the policy.</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12C4C102"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44C43D6F" w:rsidR="00E91D60" w:rsidRPr="00E46078" w:rsidRDefault="00617BFF"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Whilst the data above indicates a potential equality imbalance in this policy between men and women generally, there is nothing to indicate the policy should have any impact on equality of opportunity or good relations</w:t>
            </w:r>
            <w:r w:rsidR="00997AE7">
              <w:rPr>
                <w:rFonts w:asciiTheme="minorHAnsi" w:hAnsiTheme="minorHAnsi" w:cstheme="minorHAnsi"/>
                <w:sz w:val="22"/>
                <w:szCs w:val="22"/>
              </w:rPr>
              <w:t xml:space="preserve"> between men and women</w:t>
            </w:r>
            <w:r>
              <w:rPr>
                <w:rFonts w:asciiTheme="minorHAnsi" w:hAnsiTheme="minorHAnsi" w:cstheme="minorHAnsi"/>
                <w:sz w:val="22"/>
                <w:szCs w:val="22"/>
              </w:rPr>
              <w:t xml:space="preserve">. The policy itself is discretionary and therefore may not be applied by all areas, and where it is applied, the basis of the policy would be considered an employment enhancement. </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78F80C78" w:rsidR="00E91D60" w:rsidRPr="00E46078" w:rsidRDefault="00A32BEC"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1BBF85F3" w:rsidR="00E91D60" w:rsidRPr="00E46078" w:rsidRDefault="005255B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Disability legislation will super</w:t>
            </w:r>
            <w:r w:rsidR="00F51609">
              <w:rPr>
                <w:rFonts w:asciiTheme="minorHAnsi" w:hAnsiTheme="minorHAnsi" w:cstheme="minorHAnsi"/>
                <w:sz w:val="22"/>
                <w:szCs w:val="22"/>
              </w:rPr>
              <w:t>s</w:t>
            </w:r>
            <w:r>
              <w:rPr>
                <w:rFonts w:asciiTheme="minorHAnsi" w:hAnsiTheme="minorHAnsi" w:cstheme="minorHAnsi"/>
                <w:sz w:val="22"/>
                <w:szCs w:val="22"/>
              </w:rPr>
              <w:t xml:space="preserve">ede the Hybrid working Policy when appropriate and therefore the Hybrid Working Policy has no impact </w:t>
            </w:r>
            <w:r>
              <w:rPr>
                <w:rFonts w:asciiTheme="minorHAnsi" w:hAnsiTheme="minorHAnsi" w:cstheme="minorHAnsi"/>
                <w:sz w:val="22"/>
                <w:szCs w:val="22"/>
              </w:rPr>
              <w:lastRenderedPageBreak/>
              <w:t xml:space="preserve">on those with a disability and clarifies that reasonable adjustments should still be applied in circumstances of hybrid working. </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5C333523"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775CAB66" w:rsidR="00E91D60" w:rsidRPr="00E46078" w:rsidRDefault="005255B1"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w:t>
            </w:r>
            <w:r w:rsidRPr="00D76F09">
              <w:rPr>
                <w:rFonts w:asciiTheme="minorHAnsi" w:hAnsiTheme="minorHAnsi" w:cstheme="minorHAnsi"/>
                <w:sz w:val="22"/>
                <w:szCs w:val="22"/>
              </w:rPr>
              <w:t>to</w:t>
            </w:r>
            <w:r w:rsidR="00F51609" w:rsidRPr="00D76F09">
              <w:rPr>
                <w:rFonts w:asciiTheme="minorHAnsi" w:hAnsiTheme="minorHAnsi" w:cstheme="minorHAnsi"/>
                <w:sz w:val="22"/>
                <w:szCs w:val="22"/>
              </w:rPr>
              <w:t xml:space="preserve"> negatively</w:t>
            </w:r>
            <w:r w:rsidRPr="00D76F09">
              <w:rPr>
                <w:rFonts w:asciiTheme="minorHAnsi" w:hAnsiTheme="minorHAnsi" w:cstheme="minorHAnsi"/>
                <w:sz w:val="22"/>
                <w:szCs w:val="22"/>
              </w:rPr>
              <w:t xml:space="preserve"> impact on those with dependants, as the policy does not change expectations of being able to focus on Translink work during working hours, whilst working at home, compared to working at the normal Translink location. </w:t>
            </w:r>
            <w:r w:rsidR="00F51609" w:rsidRPr="00D76F09">
              <w:rPr>
                <w:rFonts w:asciiTheme="minorHAnsi" w:hAnsiTheme="minorHAnsi" w:cstheme="minorHAnsi"/>
                <w:sz w:val="22"/>
                <w:szCs w:val="22"/>
              </w:rPr>
              <w:t>It could be a benefit to those with dependants as they are potentially closer to home to deal with any emergency situations that might arise or spend more time with family as no need to commute to work.</w:t>
            </w:r>
            <w:r w:rsidR="00F51609">
              <w:rPr>
                <w:rFonts w:asciiTheme="minorHAnsi" w:hAnsiTheme="minorHAnsi" w:cstheme="minorHAnsi"/>
                <w:sz w:val="22"/>
                <w:szCs w:val="22"/>
              </w:rPr>
              <w:t xml:space="preserve">  </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5F97375E" w:rsidR="00E91D60" w:rsidRPr="00E46078" w:rsidRDefault="005255B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2722"/>
        <w:gridCol w:w="5642"/>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5255B1">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2722"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642"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5255B1">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2722"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050DB583" w14:textId="5513342A" w:rsidR="00E91D60" w:rsidRPr="00E46078" w:rsidRDefault="005255B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the policy has no impact on this category group. </w:t>
            </w:r>
          </w:p>
        </w:tc>
      </w:tr>
      <w:tr w:rsidR="00E91D60" w:rsidRPr="00E46078" w14:paraId="133BC0E0" w14:textId="77777777" w:rsidTr="005255B1">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2722"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6B6EC300" w14:textId="32ABC45B" w:rsidR="00E91D60" w:rsidRPr="00E46078" w:rsidRDefault="005255B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14568865" w14:textId="77777777" w:rsidTr="005255B1">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2722"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5DC61D15" w14:textId="0298AB35" w:rsidR="00E91D60" w:rsidRPr="00E46078" w:rsidRDefault="005255B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10412960" w14:textId="77777777" w:rsidTr="005255B1">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2722"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5642" w:type="dxa"/>
          </w:tcPr>
          <w:p w14:paraId="6E1755BD" w14:textId="35ECC30E" w:rsidR="00E91D60" w:rsidRPr="00E46078" w:rsidRDefault="005255B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26E419BE" w14:textId="77777777" w:rsidTr="005255B1">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2722"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53A9746B" w14:textId="5703CFC5" w:rsidR="00E91D60" w:rsidRPr="00E46078" w:rsidRDefault="005255B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7486B301" w14:textId="77777777" w:rsidTr="005255B1">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2722"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139920A9" w14:textId="4846A7AF" w:rsidR="00E91D60" w:rsidRPr="00E46078" w:rsidRDefault="005255B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54916D67" w14:textId="77777777" w:rsidTr="005255B1">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2722"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634476E0" w14:textId="025F25E3" w:rsidR="00E91D60" w:rsidRPr="00E46078" w:rsidRDefault="00997AE7"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0B3C8CD4" w14:textId="77777777" w:rsidTr="005255B1">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2722"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5642" w:type="dxa"/>
          </w:tcPr>
          <w:p w14:paraId="2386F39D" w14:textId="599BCCB9" w:rsidR="00E91D60" w:rsidRPr="00E46078" w:rsidRDefault="005255B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4794C85E" w14:textId="77777777" w:rsidTr="005255B1">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Dependants</w:t>
            </w:r>
          </w:p>
        </w:tc>
        <w:tc>
          <w:tcPr>
            <w:tcW w:w="2722"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642" w:type="dxa"/>
          </w:tcPr>
          <w:p w14:paraId="288669C7" w14:textId="4909C17A" w:rsidR="00E91D60" w:rsidRPr="00E46078" w:rsidRDefault="005255B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5255B1" w:rsidRPr="00E46078" w14:paraId="4DE7BE3A" w14:textId="77777777" w:rsidTr="00910C75">
        <w:tc>
          <w:tcPr>
            <w:tcW w:w="1809" w:type="dxa"/>
            <w:shd w:val="clear" w:color="auto" w:fill="F2F2F2" w:themeFill="background1" w:themeFillShade="F2"/>
            <w:vAlign w:val="center"/>
          </w:tcPr>
          <w:p w14:paraId="4EB59DA9" w14:textId="77777777"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15A601E7" w:rsidR="005255B1" w:rsidRPr="00E46078" w:rsidRDefault="005255B1" w:rsidP="005255B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Hybrid Working Policy to impact on anyone’s religious beliefs in applying the policy. </w:t>
            </w:r>
          </w:p>
        </w:tc>
        <w:sdt>
          <w:sdtPr>
            <w:rPr>
              <w:rFonts w:asciiTheme="minorHAnsi" w:hAnsiTheme="minorHAnsi" w:cstheme="minorHAnsi"/>
              <w:sz w:val="22"/>
              <w:szCs w:val="22"/>
            </w:rPr>
            <w:id w:val="1201518396"/>
            <w:placeholder>
              <w:docPart w:val="7362D06787E1499BBAC0950F403CDEBC"/>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71AD4E60"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5255B1" w:rsidRPr="00E46078" w14:paraId="54F472D7" w14:textId="77777777" w:rsidTr="00910C75">
        <w:tc>
          <w:tcPr>
            <w:tcW w:w="1809" w:type="dxa"/>
            <w:shd w:val="clear" w:color="auto" w:fill="F2F2F2" w:themeFill="background1" w:themeFillShade="F2"/>
            <w:vAlign w:val="center"/>
          </w:tcPr>
          <w:p w14:paraId="4E79831F" w14:textId="77777777"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1CA3BFC8" w:rsidR="005255B1" w:rsidRPr="00E46078" w:rsidRDefault="005255B1" w:rsidP="005255B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political opinion in applying the policy.</w:t>
            </w:r>
          </w:p>
        </w:tc>
        <w:sdt>
          <w:sdtPr>
            <w:rPr>
              <w:rFonts w:asciiTheme="minorHAnsi" w:hAnsiTheme="minorHAnsi" w:cstheme="minorHAnsi"/>
              <w:sz w:val="22"/>
              <w:szCs w:val="22"/>
            </w:rPr>
            <w:id w:val="-2070408845"/>
            <w:placeholder>
              <w:docPart w:val="B122C3E1160548099B2BA8B2441BEF21"/>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67F8C1A2"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5255B1" w:rsidRPr="00E46078" w14:paraId="1FDCADAC" w14:textId="77777777" w:rsidTr="00910C75">
        <w:tc>
          <w:tcPr>
            <w:tcW w:w="1809" w:type="dxa"/>
            <w:shd w:val="clear" w:color="auto" w:fill="F2F2F2" w:themeFill="background1" w:themeFillShade="F2"/>
            <w:vAlign w:val="center"/>
          </w:tcPr>
          <w:p w14:paraId="40E69007" w14:textId="77777777"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51010C5C" w:rsidR="005255B1" w:rsidRPr="00E46078" w:rsidRDefault="005255B1" w:rsidP="005255B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There is nothing within the Hybrid Working Policy to impact on anyone’s racial group in applying the policy.</w:t>
            </w:r>
          </w:p>
        </w:tc>
        <w:sdt>
          <w:sdtPr>
            <w:rPr>
              <w:rFonts w:asciiTheme="minorHAnsi" w:hAnsiTheme="minorHAnsi" w:cstheme="minorHAnsi"/>
              <w:sz w:val="22"/>
              <w:szCs w:val="22"/>
            </w:rPr>
            <w:id w:val="1976560715"/>
            <w:placeholder>
              <w:docPart w:val="188794E7512E42ABA06AE102C0DBD976"/>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43869195" w:rsidR="005255B1" w:rsidRPr="00E46078" w:rsidRDefault="005255B1" w:rsidP="005255B1">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148"/>
        <w:gridCol w:w="5216"/>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5255B1">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148"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216"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5255B1">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148"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48435215" w14:textId="2C16C418" w:rsidR="00E91D60" w:rsidRPr="00E46078" w:rsidRDefault="005255B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1F173A4D" w14:textId="77777777" w:rsidTr="005255B1">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148"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EA29ABD" w14:textId="006DA956" w:rsidR="00E91D60" w:rsidRPr="00E46078" w:rsidRDefault="005255B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r w:rsidR="00E91D60" w:rsidRPr="00E46078" w14:paraId="732DC21E" w14:textId="77777777" w:rsidTr="005255B1">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148"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216" w:type="dxa"/>
          </w:tcPr>
          <w:p w14:paraId="54A25899" w14:textId="0A05E8D7" w:rsidR="00E91D60" w:rsidRPr="00E46078" w:rsidRDefault="005255B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has no impact on this category group.</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lastRenderedPageBreak/>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D92D75">
        <w:trPr>
          <w:trHeight w:val="672"/>
        </w:trPr>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4C5CAC23" w14:textId="5517D453" w:rsidR="0073123B" w:rsidRPr="00E46078" w:rsidRDefault="00D92D75"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 multiple identity categories identified</w:t>
            </w: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71B9ED3" w14:textId="77777777" w:rsidR="00DD78E3" w:rsidRDefault="00DD78E3" w:rsidP="007A35CC">
            <w:pPr>
              <w:autoSpaceDE w:val="0"/>
              <w:autoSpaceDN w:val="0"/>
              <w:adjustRightInd w:val="0"/>
              <w:rPr>
                <w:rFonts w:asciiTheme="minorHAnsi" w:hAnsiTheme="minorHAnsi" w:cstheme="minorHAnsi"/>
                <w:sz w:val="22"/>
                <w:szCs w:val="22"/>
              </w:rPr>
            </w:pPr>
          </w:p>
          <w:p w14:paraId="60E13CB4" w14:textId="1364F000" w:rsidR="00D92D75" w:rsidRPr="00E46078" w:rsidRDefault="00D92D75"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D92D75">
        <w:trPr>
          <w:trHeight w:val="419"/>
        </w:trPr>
        <w:tc>
          <w:tcPr>
            <w:tcW w:w="10207" w:type="dxa"/>
          </w:tcPr>
          <w:p w14:paraId="7A2E1248" w14:textId="2F5C1E83" w:rsidR="00D40EEE" w:rsidRPr="00E46078" w:rsidRDefault="00D92D75"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Little or no impact on all categories, therefore equality impact assessment not required</w:t>
            </w: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D92D75">
        <w:trPr>
          <w:trHeight w:val="344"/>
        </w:trPr>
        <w:tc>
          <w:tcPr>
            <w:tcW w:w="10207" w:type="dxa"/>
          </w:tcPr>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D92D75">
        <w:trPr>
          <w:trHeight w:val="299"/>
        </w:trPr>
        <w:tc>
          <w:tcPr>
            <w:tcW w:w="10207" w:type="dxa"/>
          </w:tcPr>
          <w:p w14:paraId="7BD22C95"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57726466" w14:textId="3B7CD1E2" w:rsidR="001E40DD" w:rsidRPr="005255B1"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D92D75">
        <w:trPr>
          <w:trHeight w:val="232"/>
        </w:trPr>
        <w:tc>
          <w:tcPr>
            <w:tcW w:w="10207" w:type="dxa"/>
          </w:tcPr>
          <w:p w14:paraId="701C59D3"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D92D75">
        <w:trPr>
          <w:trHeight w:val="375"/>
        </w:trPr>
        <w:tc>
          <w:tcPr>
            <w:tcW w:w="10154" w:type="dxa"/>
            <w:shd w:val="clear" w:color="auto" w:fill="auto"/>
          </w:tcPr>
          <w:p w14:paraId="0C39ED68" w14:textId="6DAD371C" w:rsidR="00DB77BD" w:rsidRPr="00E46078" w:rsidRDefault="00D92D75" w:rsidP="00FF716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N/A</w:t>
            </w:r>
          </w:p>
        </w:tc>
      </w:tr>
    </w:tbl>
    <w:p w14:paraId="23A9113E" w14:textId="77777777" w:rsidR="00D92D75" w:rsidRDefault="00D92D75" w:rsidP="008F197A">
      <w:pPr>
        <w:rPr>
          <w:rFonts w:asciiTheme="minorHAnsi" w:hAnsiTheme="minorHAnsi" w:cstheme="minorHAnsi"/>
          <w:b/>
          <w:sz w:val="22"/>
          <w:szCs w:val="22"/>
          <w:u w:val="single"/>
        </w:rPr>
      </w:pPr>
      <w:bookmarkStart w:id="3" w:name="Part4"/>
    </w:p>
    <w:p w14:paraId="699B5851" w14:textId="2391990B" w:rsidR="00E91D60" w:rsidRPr="00E46078" w:rsidRDefault="00625162" w:rsidP="008F197A">
      <w:pPr>
        <w:rPr>
          <w:rFonts w:asciiTheme="minorHAnsi" w:hAnsiTheme="minorHAnsi" w:cstheme="minorHAnsi"/>
          <w:b/>
          <w:sz w:val="22"/>
          <w:szCs w:val="22"/>
          <w:u w:val="single"/>
        </w:rPr>
      </w:pPr>
      <w:r w:rsidRPr="00E46078">
        <w:rPr>
          <w:rFonts w:asciiTheme="minorHAnsi" w:hAnsiTheme="minorHAnsi" w:cstheme="minorHAnsi"/>
          <w:b/>
          <w:sz w:val="22"/>
          <w:szCs w:val="22"/>
          <w:u w:val="single"/>
        </w:rPr>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D92D75">
        <w:trPr>
          <w:trHeight w:val="322"/>
        </w:trPr>
        <w:tc>
          <w:tcPr>
            <w:tcW w:w="9928" w:type="dxa"/>
          </w:tcPr>
          <w:p w14:paraId="62DC4277" w14:textId="1783A8AA" w:rsidR="00937025" w:rsidRPr="00D92D75" w:rsidRDefault="00817178" w:rsidP="00FD2056">
            <w:pPr>
              <w:autoSpaceDE w:val="0"/>
              <w:autoSpaceDN w:val="0"/>
              <w:adjustRightInd w:val="0"/>
              <w:rPr>
                <w:rFonts w:asciiTheme="minorHAnsi" w:hAnsiTheme="minorHAnsi" w:cstheme="minorHAnsi"/>
                <w:i/>
                <w:iCs/>
                <w:sz w:val="22"/>
                <w:szCs w:val="22"/>
              </w:rPr>
            </w:pPr>
            <w:r>
              <w:rPr>
                <w:rFonts w:asciiTheme="minorHAnsi" w:hAnsiTheme="minorHAnsi" w:cstheme="minorHAnsi"/>
                <w:sz w:val="22"/>
                <w:szCs w:val="22"/>
              </w:rPr>
              <w:t>Equality screening will be reviewed for validity when the policy is next reviewed.</w:t>
            </w:r>
          </w:p>
        </w:tc>
      </w:tr>
    </w:tbl>
    <w:p w14:paraId="4B7B04EA" w14:textId="392858AC" w:rsidR="00E91D60" w:rsidRDefault="00E91D60" w:rsidP="00FD2056">
      <w:pPr>
        <w:autoSpaceDE w:val="0"/>
        <w:autoSpaceDN w:val="0"/>
        <w:adjustRightInd w:val="0"/>
        <w:rPr>
          <w:rFonts w:asciiTheme="minorHAnsi" w:hAnsiTheme="minorHAnsi" w:cstheme="minorHAnsi"/>
          <w:sz w:val="22"/>
          <w:szCs w:val="22"/>
        </w:rPr>
      </w:pPr>
    </w:p>
    <w:p w14:paraId="5BDE989F" w14:textId="0591F950" w:rsidR="00D76F09" w:rsidRDefault="00D76F09" w:rsidP="00FD2056">
      <w:pPr>
        <w:autoSpaceDE w:val="0"/>
        <w:autoSpaceDN w:val="0"/>
        <w:adjustRightInd w:val="0"/>
        <w:rPr>
          <w:rFonts w:asciiTheme="minorHAnsi" w:hAnsiTheme="minorHAnsi" w:cstheme="minorHAnsi"/>
          <w:sz w:val="22"/>
          <w:szCs w:val="22"/>
        </w:rPr>
      </w:pPr>
    </w:p>
    <w:p w14:paraId="4C16149B" w14:textId="1F4EF979" w:rsidR="00D76F09" w:rsidRDefault="00D76F09" w:rsidP="00FD2056">
      <w:pPr>
        <w:autoSpaceDE w:val="0"/>
        <w:autoSpaceDN w:val="0"/>
        <w:adjustRightInd w:val="0"/>
        <w:rPr>
          <w:rFonts w:asciiTheme="minorHAnsi" w:hAnsiTheme="minorHAnsi" w:cstheme="minorHAnsi"/>
          <w:sz w:val="22"/>
          <w:szCs w:val="22"/>
        </w:rPr>
      </w:pPr>
    </w:p>
    <w:p w14:paraId="33C558F8" w14:textId="08802F1C" w:rsidR="00D76F09" w:rsidRDefault="00D76F09" w:rsidP="00FD2056">
      <w:pPr>
        <w:autoSpaceDE w:val="0"/>
        <w:autoSpaceDN w:val="0"/>
        <w:adjustRightInd w:val="0"/>
        <w:rPr>
          <w:rFonts w:asciiTheme="minorHAnsi" w:hAnsiTheme="minorHAnsi" w:cstheme="minorHAnsi"/>
          <w:sz w:val="22"/>
          <w:szCs w:val="22"/>
        </w:rPr>
      </w:pPr>
    </w:p>
    <w:p w14:paraId="389BF1E8" w14:textId="5B789498" w:rsidR="00D76F09" w:rsidRDefault="00D76F09" w:rsidP="00FD2056">
      <w:pPr>
        <w:autoSpaceDE w:val="0"/>
        <w:autoSpaceDN w:val="0"/>
        <w:adjustRightInd w:val="0"/>
        <w:rPr>
          <w:rFonts w:asciiTheme="minorHAnsi" w:hAnsiTheme="minorHAnsi" w:cstheme="minorHAnsi"/>
          <w:sz w:val="22"/>
          <w:szCs w:val="22"/>
        </w:rPr>
      </w:pPr>
    </w:p>
    <w:p w14:paraId="3BE96129" w14:textId="2C8CA25A" w:rsidR="00D76F09" w:rsidRDefault="00D76F09" w:rsidP="00FD2056">
      <w:pPr>
        <w:autoSpaceDE w:val="0"/>
        <w:autoSpaceDN w:val="0"/>
        <w:adjustRightInd w:val="0"/>
        <w:rPr>
          <w:rFonts w:asciiTheme="minorHAnsi" w:hAnsiTheme="minorHAnsi" w:cstheme="minorHAnsi"/>
          <w:sz w:val="22"/>
          <w:szCs w:val="22"/>
        </w:rPr>
      </w:pPr>
    </w:p>
    <w:p w14:paraId="2A3D30D6" w14:textId="71667716" w:rsidR="00D76F09" w:rsidRDefault="00D76F09" w:rsidP="00FD2056">
      <w:pPr>
        <w:autoSpaceDE w:val="0"/>
        <w:autoSpaceDN w:val="0"/>
        <w:adjustRightInd w:val="0"/>
        <w:rPr>
          <w:rFonts w:asciiTheme="minorHAnsi" w:hAnsiTheme="minorHAnsi" w:cstheme="minorHAnsi"/>
          <w:sz w:val="22"/>
          <w:szCs w:val="22"/>
        </w:rPr>
      </w:pPr>
    </w:p>
    <w:p w14:paraId="02F36B07" w14:textId="02F4A43C" w:rsidR="00D76F09" w:rsidRDefault="00D76F09" w:rsidP="00FD2056">
      <w:pPr>
        <w:autoSpaceDE w:val="0"/>
        <w:autoSpaceDN w:val="0"/>
        <w:adjustRightInd w:val="0"/>
        <w:rPr>
          <w:rFonts w:asciiTheme="minorHAnsi" w:hAnsiTheme="minorHAnsi" w:cstheme="minorHAnsi"/>
          <w:sz w:val="22"/>
          <w:szCs w:val="22"/>
        </w:rPr>
      </w:pPr>
    </w:p>
    <w:p w14:paraId="7E4D4246" w14:textId="0C09161A" w:rsidR="00D76F09" w:rsidRDefault="00D76F09" w:rsidP="00FD2056">
      <w:pPr>
        <w:autoSpaceDE w:val="0"/>
        <w:autoSpaceDN w:val="0"/>
        <w:adjustRightInd w:val="0"/>
        <w:rPr>
          <w:rFonts w:asciiTheme="minorHAnsi" w:hAnsiTheme="minorHAnsi" w:cstheme="minorHAnsi"/>
          <w:sz w:val="22"/>
          <w:szCs w:val="22"/>
        </w:rPr>
      </w:pPr>
    </w:p>
    <w:p w14:paraId="53A1A648" w14:textId="4EDDC7ED" w:rsidR="00D76F09" w:rsidRDefault="00D76F09" w:rsidP="00FD2056">
      <w:pPr>
        <w:autoSpaceDE w:val="0"/>
        <w:autoSpaceDN w:val="0"/>
        <w:adjustRightInd w:val="0"/>
        <w:rPr>
          <w:rFonts w:asciiTheme="minorHAnsi" w:hAnsiTheme="minorHAnsi" w:cstheme="minorHAnsi"/>
          <w:sz w:val="22"/>
          <w:szCs w:val="22"/>
        </w:rPr>
      </w:pPr>
    </w:p>
    <w:p w14:paraId="2D4BAFC2" w14:textId="77777777" w:rsidR="00D76F09" w:rsidRPr="00E46078" w:rsidRDefault="00D76F09"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lastRenderedPageBreak/>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445"/>
        <w:gridCol w:w="3709"/>
        <w:gridCol w:w="2338"/>
        <w:gridCol w:w="1681"/>
      </w:tblGrid>
      <w:tr w:rsidR="00D92D75"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02CF95C8" w:rsidR="00560A3A" w:rsidRPr="00E46078" w:rsidRDefault="00D92D75" w:rsidP="00390DDC">
            <w:pPr>
              <w:spacing w:before="120" w:after="120"/>
              <w:rPr>
                <w:rFonts w:asciiTheme="minorHAnsi" w:hAnsiTheme="minorHAnsi" w:cstheme="minorHAnsi"/>
                <w:b/>
                <w:sz w:val="22"/>
                <w:szCs w:val="22"/>
              </w:rPr>
            </w:pPr>
            <w:r>
              <w:rPr>
                <w:rFonts w:asciiTheme="minorHAnsi" w:hAnsiTheme="minorHAnsi" w:cstheme="minorHAnsi"/>
                <w:b/>
                <w:sz w:val="22"/>
                <w:szCs w:val="22"/>
              </w:rPr>
              <w:t>Hybrid Working Policy</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7C1D9BF8" w:rsidR="00560A3A" w:rsidRPr="00E46078" w:rsidRDefault="00D92D75" w:rsidP="00390DDC">
            <w:pPr>
              <w:spacing w:before="120" w:after="120"/>
              <w:rPr>
                <w:rFonts w:asciiTheme="minorHAnsi" w:hAnsiTheme="minorHAnsi" w:cstheme="minorHAnsi"/>
                <w:b/>
                <w:sz w:val="22"/>
                <w:szCs w:val="22"/>
              </w:rPr>
            </w:pPr>
            <w:r>
              <w:rPr>
                <w:rFonts w:asciiTheme="minorHAnsi" w:hAnsiTheme="minorHAnsi" w:cstheme="minorHAnsi"/>
                <w:b/>
                <w:sz w:val="22"/>
                <w:szCs w:val="22"/>
              </w:rPr>
              <w:t>2.0</w:t>
            </w:r>
          </w:p>
        </w:tc>
      </w:tr>
      <w:tr w:rsidR="00D92D75"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D92D75" w:rsidRPr="00E46078" w14:paraId="52C9805F" w14:textId="77777777" w:rsidTr="00D92D75">
        <w:trPr>
          <w:trHeight w:val="842"/>
        </w:trPr>
        <w:tc>
          <w:tcPr>
            <w:tcW w:w="2517" w:type="dxa"/>
          </w:tcPr>
          <w:p w14:paraId="19733B1A" w14:textId="568B9097" w:rsidR="009E6434" w:rsidRPr="00E46078" w:rsidRDefault="00D92D75" w:rsidP="009E6434">
            <w:pPr>
              <w:spacing w:before="120" w:after="120"/>
              <w:rPr>
                <w:rFonts w:asciiTheme="minorHAnsi" w:hAnsiTheme="minorHAnsi" w:cstheme="minorHAnsi"/>
                <w:sz w:val="22"/>
                <w:szCs w:val="22"/>
              </w:rPr>
            </w:pPr>
            <w:r>
              <w:rPr>
                <w:rFonts w:asciiTheme="minorHAnsi" w:hAnsiTheme="minorHAnsi" w:cstheme="minorHAnsi"/>
                <w:sz w:val="22"/>
                <w:szCs w:val="22"/>
              </w:rPr>
              <w:t>Kerri Adams</w:t>
            </w:r>
          </w:p>
        </w:tc>
        <w:tc>
          <w:tcPr>
            <w:tcW w:w="3828" w:type="dxa"/>
          </w:tcPr>
          <w:p w14:paraId="74AF18A1" w14:textId="1C04C8CE" w:rsidR="009E6434" w:rsidRPr="00E46078" w:rsidRDefault="00D92D75" w:rsidP="009E6434">
            <w:pPr>
              <w:spacing w:before="120" w:after="120"/>
              <w:rPr>
                <w:rFonts w:asciiTheme="minorHAnsi" w:hAnsiTheme="minorHAnsi" w:cstheme="minorHAnsi"/>
                <w:sz w:val="22"/>
                <w:szCs w:val="22"/>
              </w:rPr>
            </w:pPr>
            <w:r>
              <w:rPr>
                <w:rFonts w:asciiTheme="minorHAnsi" w:hAnsiTheme="minorHAnsi" w:cstheme="minorHAnsi"/>
                <w:sz w:val="22"/>
                <w:szCs w:val="22"/>
              </w:rPr>
              <w:t>HR Compliance &amp; Governance Officer</w:t>
            </w:r>
          </w:p>
        </w:tc>
        <w:tc>
          <w:tcPr>
            <w:tcW w:w="2126" w:type="dxa"/>
          </w:tcPr>
          <w:p w14:paraId="7C50BD90" w14:textId="440DB450" w:rsidR="009E6434" w:rsidRPr="00E46078" w:rsidRDefault="00D92D75"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CCB46D0" wp14:editId="0915550A">
                  <wp:extent cx="1173480" cy="369901"/>
                  <wp:effectExtent l="0" t="0" r="7620"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5035" cy="373543"/>
                          </a:xfrm>
                          <a:prstGeom prst="rect">
                            <a:avLst/>
                          </a:prstGeom>
                        </pic:spPr>
                      </pic:pic>
                    </a:graphicData>
                  </a:graphic>
                </wp:inline>
              </w:drawing>
            </w:r>
          </w:p>
        </w:tc>
        <w:tc>
          <w:tcPr>
            <w:tcW w:w="1702" w:type="dxa"/>
          </w:tcPr>
          <w:p w14:paraId="40853EDD" w14:textId="0E983151" w:rsidR="009E6434" w:rsidRPr="00E46078" w:rsidRDefault="006A7DFA" w:rsidP="009E6434">
            <w:pPr>
              <w:spacing w:before="120" w:after="120"/>
              <w:rPr>
                <w:rFonts w:asciiTheme="minorHAnsi" w:hAnsiTheme="minorHAnsi" w:cstheme="minorHAnsi"/>
                <w:sz w:val="22"/>
                <w:szCs w:val="22"/>
              </w:rPr>
            </w:pPr>
            <w:r>
              <w:rPr>
                <w:rFonts w:asciiTheme="minorHAnsi" w:hAnsiTheme="minorHAnsi" w:cstheme="minorHAnsi"/>
                <w:sz w:val="22"/>
                <w:szCs w:val="22"/>
              </w:rPr>
              <w:t>01/10/2024</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D92D75" w:rsidRPr="00E46078" w14:paraId="4E39A9B9" w14:textId="77777777" w:rsidTr="00BB73A4">
        <w:tc>
          <w:tcPr>
            <w:tcW w:w="2517" w:type="dxa"/>
          </w:tcPr>
          <w:p w14:paraId="35F7184F" w14:textId="32B41907" w:rsidR="009E6434" w:rsidRPr="00E46078" w:rsidRDefault="00776A75" w:rsidP="009E6434">
            <w:pPr>
              <w:spacing w:before="120" w:after="120"/>
              <w:rPr>
                <w:rFonts w:asciiTheme="minorHAnsi" w:hAnsiTheme="minorHAnsi" w:cstheme="minorHAnsi"/>
                <w:sz w:val="22"/>
                <w:szCs w:val="22"/>
              </w:rPr>
            </w:pPr>
            <w:r>
              <w:rPr>
                <w:rFonts w:asciiTheme="minorHAnsi" w:hAnsiTheme="minorHAnsi" w:cstheme="minorHAnsi"/>
                <w:sz w:val="22"/>
                <w:szCs w:val="22"/>
              </w:rPr>
              <w:t>Kerry Reynolds</w:t>
            </w:r>
          </w:p>
        </w:tc>
        <w:tc>
          <w:tcPr>
            <w:tcW w:w="3828" w:type="dxa"/>
          </w:tcPr>
          <w:p w14:paraId="636C63E4" w14:textId="0A75A0C8" w:rsidR="009E6434" w:rsidRPr="00E46078" w:rsidRDefault="00F51609" w:rsidP="009E6434">
            <w:pPr>
              <w:spacing w:before="120" w:after="120"/>
              <w:rPr>
                <w:rFonts w:asciiTheme="minorHAnsi" w:hAnsiTheme="minorHAnsi" w:cstheme="minorHAnsi"/>
                <w:sz w:val="22"/>
                <w:szCs w:val="22"/>
              </w:rPr>
            </w:pPr>
            <w:r>
              <w:rPr>
                <w:rFonts w:asciiTheme="minorHAnsi" w:hAnsiTheme="minorHAnsi" w:cstheme="minorHAnsi"/>
                <w:sz w:val="22"/>
                <w:szCs w:val="22"/>
              </w:rPr>
              <w:t>H</w:t>
            </w:r>
            <w:r w:rsidR="00AC6A84">
              <w:rPr>
                <w:rFonts w:asciiTheme="minorHAnsi" w:hAnsiTheme="minorHAnsi" w:cstheme="minorHAnsi"/>
                <w:sz w:val="22"/>
                <w:szCs w:val="22"/>
              </w:rPr>
              <w:t>ead of Reward &amp; HR Services</w:t>
            </w:r>
          </w:p>
        </w:tc>
        <w:tc>
          <w:tcPr>
            <w:tcW w:w="2126" w:type="dxa"/>
          </w:tcPr>
          <w:p w14:paraId="50410FD2" w14:textId="3C642839" w:rsidR="009E6434" w:rsidRPr="00E46078" w:rsidRDefault="00AC6A84"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967E56D" wp14:editId="4B45F61E">
                  <wp:extent cx="1347866" cy="571970"/>
                  <wp:effectExtent l="0" t="0" r="0" b="0"/>
                  <wp:docPr id="1937224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24755" name="Picture 1"/>
                          <pic:cNvPicPr/>
                        </pic:nvPicPr>
                        <pic:blipFill rotWithShape="1">
                          <a:blip r:embed="rId20" cstate="print">
                            <a:extLst>
                              <a:ext uri="{28A0092B-C50C-407E-A947-70E740481C1C}">
                                <a14:useLocalDpi xmlns:a14="http://schemas.microsoft.com/office/drawing/2010/main" val="0"/>
                              </a:ext>
                            </a:extLst>
                          </a:blip>
                          <a:srcRect b="15787"/>
                          <a:stretch/>
                        </pic:blipFill>
                        <pic:spPr bwMode="auto">
                          <a:xfrm>
                            <a:off x="0" y="0"/>
                            <a:ext cx="1360106" cy="577164"/>
                          </a:xfrm>
                          <a:prstGeom prst="rect">
                            <a:avLst/>
                          </a:prstGeom>
                          <a:ln>
                            <a:noFill/>
                          </a:ln>
                          <a:extLst>
                            <a:ext uri="{53640926-AAD7-44D8-BBD7-CCE9431645EC}">
                              <a14:shadowObscured xmlns:a14="http://schemas.microsoft.com/office/drawing/2010/main"/>
                            </a:ext>
                          </a:extLst>
                        </pic:spPr>
                      </pic:pic>
                    </a:graphicData>
                  </a:graphic>
                </wp:inline>
              </w:drawing>
            </w:r>
          </w:p>
        </w:tc>
        <w:tc>
          <w:tcPr>
            <w:tcW w:w="1702" w:type="dxa"/>
          </w:tcPr>
          <w:p w14:paraId="6B08DE01" w14:textId="7233E0DA" w:rsidR="009E6434" w:rsidRPr="00E46078" w:rsidRDefault="00AC6A84" w:rsidP="009E6434">
            <w:pPr>
              <w:spacing w:before="120" w:after="120"/>
              <w:rPr>
                <w:rFonts w:asciiTheme="minorHAnsi" w:hAnsiTheme="minorHAnsi" w:cstheme="minorHAnsi"/>
                <w:sz w:val="22"/>
                <w:szCs w:val="22"/>
              </w:rPr>
            </w:pPr>
            <w:r>
              <w:rPr>
                <w:rFonts w:asciiTheme="minorHAnsi" w:hAnsiTheme="minorHAnsi" w:cstheme="minorHAnsi"/>
                <w:sz w:val="22"/>
                <w:szCs w:val="22"/>
              </w:rPr>
              <w:t>02/01/2024</w:t>
            </w:r>
          </w:p>
        </w:tc>
      </w:tr>
    </w:tbl>
    <w:p w14:paraId="153104A3" w14:textId="77777777" w:rsidR="00766EB5" w:rsidRPr="00D92D75" w:rsidRDefault="00766EB5" w:rsidP="00E91D60">
      <w:pPr>
        <w:rPr>
          <w:rFonts w:asciiTheme="minorHAnsi" w:hAnsiTheme="minorHAnsi" w:cstheme="minorHAnsi"/>
          <w:sz w:val="18"/>
          <w:szCs w:val="18"/>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DB3903">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DB3903">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DB3903">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DB3903">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B01BBF"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DB3903">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B01BBF"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DB3903">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B01BBF"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DB3903">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B01BBF"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DB3903">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B01BBF"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r w:rsidRPr="0071305C">
                                  <w:rPr>
                                    <w:rFonts w:asciiTheme="majorHAnsi" w:hAnsiTheme="majorHAnsi"/>
                                    <w:sz w:val="18"/>
                                    <w:szCs w:val="18"/>
                                  </w:rPr>
                                  <w:t>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r w:rsidRPr="0071305C">
                            <w:rPr>
                              <w:rFonts w:asciiTheme="majorHAnsi" w:hAnsiTheme="majorHAnsi"/>
                              <w:sz w:val="18"/>
                              <w:szCs w:val="18"/>
                            </w:rPr>
                            <w:t>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21"/>
      <w:footerReference w:type="even" r:id="rId22"/>
      <w:footerReference w:type="default" r:id="rId23"/>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 w:type="continuationNotice" w:id="1">
    <w:p w14:paraId="6FF98B6B" w14:textId="77777777" w:rsidR="00EA697B" w:rsidRDefault="00EA6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 w:type="continuationNotice" w:id="1">
    <w:p w14:paraId="55F98097" w14:textId="77777777" w:rsidR="00EA697B" w:rsidRDefault="00EA6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68D3C3A1"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64384"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9324A4">
      <w:rPr>
        <w:rFonts w:asciiTheme="minorHAnsi" w:hAnsiTheme="minorHAnsi" w:cstheme="minorHAnsi"/>
        <w:color w:val="808080" w:themeColor="background1" w:themeShade="80"/>
        <w:sz w:val="20"/>
      </w:rPr>
      <w:t>Hybrid Working Policy</w:t>
    </w:r>
  </w:p>
  <w:p w14:paraId="3B9E13A8" w14:textId="2235628F"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CD2458">
      <w:rPr>
        <w:rFonts w:asciiTheme="minorHAnsi" w:hAnsiTheme="minorHAnsi" w:cstheme="minorHAnsi"/>
        <w:color w:val="808080" w:themeColor="background1" w:themeShade="80"/>
        <w:sz w:val="20"/>
      </w:rPr>
      <w:t xml:space="preserve"> December 2024</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9796934">
    <w:abstractNumId w:val="13"/>
  </w:num>
  <w:num w:numId="2" w16cid:durableId="517432439">
    <w:abstractNumId w:val="14"/>
  </w:num>
  <w:num w:numId="3" w16cid:durableId="255140028">
    <w:abstractNumId w:val="9"/>
  </w:num>
  <w:num w:numId="4" w16cid:durableId="787703231">
    <w:abstractNumId w:val="6"/>
  </w:num>
  <w:num w:numId="5" w16cid:durableId="1687244000">
    <w:abstractNumId w:val="12"/>
  </w:num>
  <w:num w:numId="6" w16cid:durableId="173570181">
    <w:abstractNumId w:val="0"/>
  </w:num>
  <w:num w:numId="7" w16cid:durableId="1994674058">
    <w:abstractNumId w:val="5"/>
  </w:num>
  <w:num w:numId="8" w16cid:durableId="922765599">
    <w:abstractNumId w:val="3"/>
  </w:num>
  <w:num w:numId="9" w16cid:durableId="1991714926">
    <w:abstractNumId w:val="2"/>
  </w:num>
  <w:num w:numId="10" w16cid:durableId="607156541">
    <w:abstractNumId w:val="8"/>
  </w:num>
  <w:num w:numId="11" w16cid:durableId="1543637758">
    <w:abstractNumId w:val="7"/>
  </w:num>
  <w:num w:numId="12" w16cid:durableId="775364163">
    <w:abstractNumId w:val="4"/>
  </w:num>
  <w:num w:numId="13" w16cid:durableId="434323439">
    <w:abstractNumId w:val="1"/>
  </w:num>
  <w:num w:numId="14" w16cid:durableId="1049256680">
    <w:abstractNumId w:val="11"/>
  </w:num>
  <w:num w:numId="15" w16cid:durableId="913125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0F3F86"/>
    <w:rsid w:val="0010416F"/>
    <w:rsid w:val="001238AD"/>
    <w:rsid w:val="00133338"/>
    <w:rsid w:val="0013361E"/>
    <w:rsid w:val="00172896"/>
    <w:rsid w:val="00192EA1"/>
    <w:rsid w:val="001C45D0"/>
    <w:rsid w:val="001C6CAD"/>
    <w:rsid w:val="001D0073"/>
    <w:rsid w:val="001D6EC3"/>
    <w:rsid w:val="001E2F71"/>
    <w:rsid w:val="001E40DD"/>
    <w:rsid w:val="001F79DA"/>
    <w:rsid w:val="00204118"/>
    <w:rsid w:val="002067D7"/>
    <w:rsid w:val="00224D2C"/>
    <w:rsid w:val="00232A4D"/>
    <w:rsid w:val="0024031C"/>
    <w:rsid w:val="00245374"/>
    <w:rsid w:val="00251A0C"/>
    <w:rsid w:val="00264766"/>
    <w:rsid w:val="002842FC"/>
    <w:rsid w:val="002A748F"/>
    <w:rsid w:val="002B1BCA"/>
    <w:rsid w:val="002B6CFF"/>
    <w:rsid w:val="002C3613"/>
    <w:rsid w:val="002F573E"/>
    <w:rsid w:val="003136A0"/>
    <w:rsid w:val="00323E2C"/>
    <w:rsid w:val="00344776"/>
    <w:rsid w:val="00350B29"/>
    <w:rsid w:val="00355CA2"/>
    <w:rsid w:val="003628BC"/>
    <w:rsid w:val="00364993"/>
    <w:rsid w:val="0037685B"/>
    <w:rsid w:val="00377651"/>
    <w:rsid w:val="00390DDC"/>
    <w:rsid w:val="003A03FB"/>
    <w:rsid w:val="003B22B6"/>
    <w:rsid w:val="003D279A"/>
    <w:rsid w:val="003F0552"/>
    <w:rsid w:val="0040003F"/>
    <w:rsid w:val="00406255"/>
    <w:rsid w:val="0041637C"/>
    <w:rsid w:val="00427A8E"/>
    <w:rsid w:val="004357BD"/>
    <w:rsid w:val="004400D7"/>
    <w:rsid w:val="00445430"/>
    <w:rsid w:val="00446450"/>
    <w:rsid w:val="00453279"/>
    <w:rsid w:val="00462095"/>
    <w:rsid w:val="00467ECA"/>
    <w:rsid w:val="00471C50"/>
    <w:rsid w:val="00475BA3"/>
    <w:rsid w:val="00477F87"/>
    <w:rsid w:val="004837A3"/>
    <w:rsid w:val="0048559D"/>
    <w:rsid w:val="004A0FBB"/>
    <w:rsid w:val="004A7AA2"/>
    <w:rsid w:val="004B3A39"/>
    <w:rsid w:val="004B641C"/>
    <w:rsid w:val="004C6DFF"/>
    <w:rsid w:val="004F0108"/>
    <w:rsid w:val="004F352C"/>
    <w:rsid w:val="004F5BB0"/>
    <w:rsid w:val="005068DD"/>
    <w:rsid w:val="00507DBE"/>
    <w:rsid w:val="00512866"/>
    <w:rsid w:val="005255B1"/>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17BFF"/>
    <w:rsid w:val="00625162"/>
    <w:rsid w:val="006316B8"/>
    <w:rsid w:val="00631E01"/>
    <w:rsid w:val="006473A5"/>
    <w:rsid w:val="0065244A"/>
    <w:rsid w:val="00653C93"/>
    <w:rsid w:val="00674574"/>
    <w:rsid w:val="006748CA"/>
    <w:rsid w:val="006761FA"/>
    <w:rsid w:val="0067661E"/>
    <w:rsid w:val="0068076C"/>
    <w:rsid w:val="006A178A"/>
    <w:rsid w:val="006A7DFA"/>
    <w:rsid w:val="006C197F"/>
    <w:rsid w:val="006C36D6"/>
    <w:rsid w:val="006C7F84"/>
    <w:rsid w:val="006E4F14"/>
    <w:rsid w:val="006F5C7B"/>
    <w:rsid w:val="00705896"/>
    <w:rsid w:val="0071305C"/>
    <w:rsid w:val="00727F3A"/>
    <w:rsid w:val="0073123B"/>
    <w:rsid w:val="00752AC7"/>
    <w:rsid w:val="00762FAF"/>
    <w:rsid w:val="00766EB5"/>
    <w:rsid w:val="0077015B"/>
    <w:rsid w:val="00776A75"/>
    <w:rsid w:val="00784625"/>
    <w:rsid w:val="007856CF"/>
    <w:rsid w:val="007910B9"/>
    <w:rsid w:val="007A35CC"/>
    <w:rsid w:val="007C432B"/>
    <w:rsid w:val="007D2B13"/>
    <w:rsid w:val="007D3E06"/>
    <w:rsid w:val="007E4CA5"/>
    <w:rsid w:val="008007B6"/>
    <w:rsid w:val="00803674"/>
    <w:rsid w:val="00817178"/>
    <w:rsid w:val="00817D20"/>
    <w:rsid w:val="00824C8E"/>
    <w:rsid w:val="0083566C"/>
    <w:rsid w:val="008420AF"/>
    <w:rsid w:val="008508E2"/>
    <w:rsid w:val="00854D34"/>
    <w:rsid w:val="00856A5D"/>
    <w:rsid w:val="008577D7"/>
    <w:rsid w:val="00863174"/>
    <w:rsid w:val="00863820"/>
    <w:rsid w:val="00870803"/>
    <w:rsid w:val="00876174"/>
    <w:rsid w:val="008A76E2"/>
    <w:rsid w:val="008C788C"/>
    <w:rsid w:val="008E00D0"/>
    <w:rsid w:val="008E328A"/>
    <w:rsid w:val="008E70CC"/>
    <w:rsid w:val="008F197A"/>
    <w:rsid w:val="008F1D78"/>
    <w:rsid w:val="008F73DE"/>
    <w:rsid w:val="008F7C33"/>
    <w:rsid w:val="00910C75"/>
    <w:rsid w:val="009215F3"/>
    <w:rsid w:val="00921722"/>
    <w:rsid w:val="00923A71"/>
    <w:rsid w:val="009324A4"/>
    <w:rsid w:val="0093334B"/>
    <w:rsid w:val="00937025"/>
    <w:rsid w:val="00950A50"/>
    <w:rsid w:val="00983E91"/>
    <w:rsid w:val="00986C4A"/>
    <w:rsid w:val="00990107"/>
    <w:rsid w:val="00997AE7"/>
    <w:rsid w:val="00997FA1"/>
    <w:rsid w:val="009A0FED"/>
    <w:rsid w:val="009C00C5"/>
    <w:rsid w:val="009D3406"/>
    <w:rsid w:val="009D6428"/>
    <w:rsid w:val="009E4649"/>
    <w:rsid w:val="009E6434"/>
    <w:rsid w:val="00A14C86"/>
    <w:rsid w:val="00A32BEC"/>
    <w:rsid w:val="00A52503"/>
    <w:rsid w:val="00A5327A"/>
    <w:rsid w:val="00A64A1B"/>
    <w:rsid w:val="00A815A8"/>
    <w:rsid w:val="00AB6251"/>
    <w:rsid w:val="00AC2E06"/>
    <w:rsid w:val="00AC6A84"/>
    <w:rsid w:val="00AE252E"/>
    <w:rsid w:val="00B05DFF"/>
    <w:rsid w:val="00B24F54"/>
    <w:rsid w:val="00B24F81"/>
    <w:rsid w:val="00B35F11"/>
    <w:rsid w:val="00B43021"/>
    <w:rsid w:val="00B45756"/>
    <w:rsid w:val="00B6300A"/>
    <w:rsid w:val="00B665AC"/>
    <w:rsid w:val="00B83096"/>
    <w:rsid w:val="00B95E90"/>
    <w:rsid w:val="00BB634C"/>
    <w:rsid w:val="00BB73A4"/>
    <w:rsid w:val="00BE0562"/>
    <w:rsid w:val="00BE68A5"/>
    <w:rsid w:val="00BF6CDA"/>
    <w:rsid w:val="00C06653"/>
    <w:rsid w:val="00C15C67"/>
    <w:rsid w:val="00C2256A"/>
    <w:rsid w:val="00C34ACE"/>
    <w:rsid w:val="00C40E06"/>
    <w:rsid w:val="00C47C78"/>
    <w:rsid w:val="00C62796"/>
    <w:rsid w:val="00C73044"/>
    <w:rsid w:val="00C803FF"/>
    <w:rsid w:val="00C92C99"/>
    <w:rsid w:val="00CA53A3"/>
    <w:rsid w:val="00CB771D"/>
    <w:rsid w:val="00CD2458"/>
    <w:rsid w:val="00CE0E50"/>
    <w:rsid w:val="00D01120"/>
    <w:rsid w:val="00D0450D"/>
    <w:rsid w:val="00D11C1D"/>
    <w:rsid w:val="00D13DAF"/>
    <w:rsid w:val="00D32D9A"/>
    <w:rsid w:val="00D402EF"/>
    <w:rsid w:val="00D40EEE"/>
    <w:rsid w:val="00D4206A"/>
    <w:rsid w:val="00D4612A"/>
    <w:rsid w:val="00D5201A"/>
    <w:rsid w:val="00D62F3E"/>
    <w:rsid w:val="00D76F09"/>
    <w:rsid w:val="00D77990"/>
    <w:rsid w:val="00D91B22"/>
    <w:rsid w:val="00D92D75"/>
    <w:rsid w:val="00DA1066"/>
    <w:rsid w:val="00DA522F"/>
    <w:rsid w:val="00DB2A7C"/>
    <w:rsid w:val="00DB3903"/>
    <w:rsid w:val="00DB77BD"/>
    <w:rsid w:val="00DC29CA"/>
    <w:rsid w:val="00DC39DA"/>
    <w:rsid w:val="00DD763F"/>
    <w:rsid w:val="00DD78E3"/>
    <w:rsid w:val="00DE3758"/>
    <w:rsid w:val="00DE6711"/>
    <w:rsid w:val="00E31F5D"/>
    <w:rsid w:val="00E35F68"/>
    <w:rsid w:val="00E379CE"/>
    <w:rsid w:val="00E40C86"/>
    <w:rsid w:val="00E4293F"/>
    <w:rsid w:val="00E43912"/>
    <w:rsid w:val="00E43D7A"/>
    <w:rsid w:val="00E44FF0"/>
    <w:rsid w:val="00E46078"/>
    <w:rsid w:val="00E4717D"/>
    <w:rsid w:val="00E860F5"/>
    <w:rsid w:val="00E87173"/>
    <w:rsid w:val="00E91D60"/>
    <w:rsid w:val="00E93B65"/>
    <w:rsid w:val="00EA2CF5"/>
    <w:rsid w:val="00EA697B"/>
    <w:rsid w:val="00EB102D"/>
    <w:rsid w:val="00ED2211"/>
    <w:rsid w:val="00EE2BD8"/>
    <w:rsid w:val="00EF2B9B"/>
    <w:rsid w:val="00EF3B46"/>
    <w:rsid w:val="00EF4737"/>
    <w:rsid w:val="00F02D0E"/>
    <w:rsid w:val="00F108BB"/>
    <w:rsid w:val="00F1263C"/>
    <w:rsid w:val="00F12905"/>
    <w:rsid w:val="00F2443A"/>
    <w:rsid w:val="00F26843"/>
    <w:rsid w:val="00F3111C"/>
    <w:rsid w:val="00F46E19"/>
    <w:rsid w:val="00F5160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53432F"/>
  <w15:chartTrackingRefBased/>
  <w15:docId w15:val="{026A5FFD-CF22-455A-93F0-58797DE4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NoSpacing">
    <w:name w:val="No Spacing"/>
    <w:uiPriority w:val="1"/>
    <w:qFormat/>
    <w:rsid w:val="006316B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762608972">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904758375">
      <w:bodyDiv w:val="1"/>
      <w:marLeft w:val="0"/>
      <w:marRight w:val="0"/>
      <w:marTop w:val="0"/>
      <w:marBottom w:val="0"/>
      <w:divBdr>
        <w:top w:val="none" w:sz="0" w:space="0" w:color="auto"/>
        <w:left w:val="none" w:sz="0" w:space="0" w:color="auto"/>
        <w:bottom w:val="none" w:sz="0" w:space="0" w:color="auto"/>
        <w:right w:val="none" w:sz="0" w:space="0" w:color="auto"/>
      </w:divBdr>
      <w:divsChild>
        <w:div w:id="88351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hyperlink" Target="https://www.equalityni.org/ECNI/media/ECNI/Publications/Employers%20and%20Service%20Providers/S75GuideforPublicAuthoritiesApril201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qualityni.org/S75duties" TargetMode="External"/><Relationship Id="rId17" Type="http://schemas.openxmlformats.org/officeDocument/2006/relationships/hyperlink" Target="https://www.ons.gov.uk/peoplepopulationandcommunity/healthandsocialcare/disability/bulletins/disabilityandemploymentuk/2019"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ons.gov.uk/peoplepopulationandcommunity/culturalidentity/sexuality/bulletins/sexualidentityuk/2018"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isra.gov.uk/system/files/statistics/census-2021-main-statistics-for-northern-ireland-phase-3-report.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sra.gov.uk/sites/nisra.gov.uk/files/publications/2011-census-results-key-statistics-northern-ireland-report-11-december-2012.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7362D06787E1499BBAC0950F403CDEBC"/>
        <w:category>
          <w:name w:val="General"/>
          <w:gallery w:val="placeholder"/>
        </w:category>
        <w:types>
          <w:type w:val="bbPlcHdr"/>
        </w:types>
        <w:behaviors>
          <w:behavior w:val="content"/>
        </w:behaviors>
        <w:guid w:val="{7424CDFF-ABE6-49AC-831C-3A20C8536488}"/>
      </w:docPartPr>
      <w:docPartBody>
        <w:p w:rsidR="004C5255" w:rsidRDefault="003D7166" w:rsidP="003D7166">
          <w:pPr>
            <w:pStyle w:val="7362D06787E1499BBAC0950F403CDEBC"/>
          </w:pPr>
          <w:r w:rsidRPr="0052684D">
            <w:rPr>
              <w:rStyle w:val="PlaceholderText"/>
            </w:rPr>
            <w:t>Choose an item.</w:t>
          </w:r>
        </w:p>
      </w:docPartBody>
    </w:docPart>
    <w:docPart>
      <w:docPartPr>
        <w:name w:val="B122C3E1160548099B2BA8B2441BEF21"/>
        <w:category>
          <w:name w:val="General"/>
          <w:gallery w:val="placeholder"/>
        </w:category>
        <w:types>
          <w:type w:val="bbPlcHdr"/>
        </w:types>
        <w:behaviors>
          <w:behavior w:val="content"/>
        </w:behaviors>
        <w:guid w:val="{C38CE013-9D8D-44DF-A56D-046272EB7E7A}"/>
      </w:docPartPr>
      <w:docPartBody>
        <w:p w:rsidR="004C5255" w:rsidRDefault="003D7166" w:rsidP="003D7166">
          <w:pPr>
            <w:pStyle w:val="B122C3E1160548099B2BA8B2441BEF21"/>
          </w:pPr>
          <w:r w:rsidRPr="0052684D">
            <w:rPr>
              <w:rStyle w:val="PlaceholderText"/>
            </w:rPr>
            <w:t>Choose an item.</w:t>
          </w:r>
        </w:p>
      </w:docPartBody>
    </w:docPart>
    <w:docPart>
      <w:docPartPr>
        <w:name w:val="188794E7512E42ABA06AE102C0DBD976"/>
        <w:category>
          <w:name w:val="General"/>
          <w:gallery w:val="placeholder"/>
        </w:category>
        <w:types>
          <w:type w:val="bbPlcHdr"/>
        </w:types>
        <w:behaviors>
          <w:behavior w:val="content"/>
        </w:behaviors>
        <w:guid w:val="{E49B9A5B-49BA-4A68-A396-E2EC239C63AF}"/>
      </w:docPartPr>
      <w:docPartBody>
        <w:p w:rsidR="004C5255" w:rsidRDefault="003D7166" w:rsidP="003D7166">
          <w:pPr>
            <w:pStyle w:val="188794E7512E42ABA06AE102C0DBD976"/>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3D7166"/>
    <w:rsid w:val="004B664E"/>
    <w:rsid w:val="004C5255"/>
    <w:rsid w:val="00824215"/>
    <w:rsid w:val="00B046BE"/>
    <w:rsid w:val="00BB28BB"/>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D7166"/>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7362D06787E1499BBAC0950F403CDEBC">
    <w:name w:val="7362D06787E1499BBAC0950F403CDEBC"/>
    <w:rsid w:val="003D7166"/>
    <w:rPr>
      <w:lang w:val="en-US" w:eastAsia="en-US"/>
    </w:rPr>
  </w:style>
  <w:style w:type="paragraph" w:customStyle="1" w:styleId="B122C3E1160548099B2BA8B2441BEF21">
    <w:name w:val="B122C3E1160548099B2BA8B2441BEF21"/>
    <w:rsid w:val="003D7166"/>
    <w:rPr>
      <w:lang w:val="en-US" w:eastAsia="en-US"/>
    </w:rPr>
  </w:style>
  <w:style w:type="paragraph" w:customStyle="1" w:styleId="188794E7512E42ABA06AE102C0DBD976">
    <w:name w:val="188794E7512E42ABA06AE102C0DBD976"/>
    <w:rsid w:val="003D716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SharedWithUsers xmlns="10a3e549-5f4a-4f22-9eb6-d113193ca7a8">
      <UserInfo>
        <DisplayName>Cara Woods</DisplayName>
        <AccountId>50</AccountId>
        <AccountType/>
      </UserInfo>
      <UserInfo>
        <DisplayName>Paula Ludlow</DisplayName>
        <AccountId>13</AccountId>
        <AccountType/>
      </UserInfo>
      <UserInfo>
        <DisplayName>Kerri Adams</DisplayName>
        <AccountId>10</AccountId>
        <AccountType/>
      </UserInfo>
    </SharedWithUsers>
    <_dlc_DocId xmlns="10a3e549-5f4a-4f22-9eb6-d113193ca7a8">M3VXSJ3VAXTT-1538396487-16371</_dlc_DocId>
    <_dlc_DocIdUrl xmlns="10a3e549-5f4a-4f22-9eb6-d113193ca7a8">
      <Url>https://translinkni.sharepoint.com/sites/HumanResources2/_layouts/15/DocIdRedir.aspx?ID=M3VXSJ3VAXTT-1538396487-16371</Url>
      <Description>M3VXSJ3VAXTT-1538396487-16371</Description>
    </_dlc_DocIdUrl>
    <lcf76f155ced4ddcb4097134ff3c332f xmlns="832e0272-9f79-4bc3-aab7-66d5ed1939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5B858-F6D4-4F76-B675-55D63BEC08BF}"/>
</file>

<file path=customXml/itemProps2.xml><?xml version="1.0" encoding="utf-8"?>
<ds:datastoreItem xmlns:ds="http://schemas.openxmlformats.org/officeDocument/2006/customXml" ds:itemID="{5D701773-6079-4F82-8D73-E9687CFD5B14}">
  <ds:schemaRefs>
    <ds:schemaRef ds:uri="http://schemas.microsoft.com/sharepoint/events"/>
  </ds:schemaRefs>
</ds:datastoreItem>
</file>

<file path=customXml/itemProps3.xml><?xml version="1.0" encoding="utf-8"?>
<ds:datastoreItem xmlns:ds="http://schemas.openxmlformats.org/officeDocument/2006/customXml" ds:itemID="{4FE96068-5C92-4248-BFE0-EA4E45B74B96}">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10a3e549-5f4a-4f22-9eb6-d113193ca7a8"/>
    <ds:schemaRef ds:uri="http://schemas.microsoft.com/office/2006/metadata/properties"/>
    <ds:schemaRef ds:uri="59f77ebb-8a7b-49e0-8dc5-4c608e23aa1e"/>
    <ds:schemaRef ds:uri="1cafd167-0468-4ab8-bb95-33c87332e80a"/>
    <ds:schemaRef ds:uri="http://purl.org/dc/terms/"/>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5.xml><?xml version="1.0" encoding="utf-8"?>
<ds:datastoreItem xmlns:ds="http://schemas.openxmlformats.org/officeDocument/2006/customXml" ds:itemID="{510FD804-95E5-4AB6-864B-65A8C76D9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26209</CharactersWithSpaces>
  <SharedDoc>false</SharedDoc>
  <HLinks>
    <vt:vector size="84" baseType="variant">
      <vt:variant>
        <vt:i4>1376258</vt:i4>
      </vt:variant>
      <vt:variant>
        <vt:i4>39</vt:i4>
      </vt:variant>
      <vt:variant>
        <vt:i4>0</vt:i4>
      </vt:variant>
      <vt:variant>
        <vt:i4>5</vt:i4>
      </vt:variant>
      <vt:variant>
        <vt:lpwstr/>
      </vt:variant>
      <vt:variant>
        <vt:lpwstr>Part5</vt:lpwstr>
      </vt:variant>
      <vt:variant>
        <vt:i4>1376258</vt:i4>
      </vt:variant>
      <vt:variant>
        <vt:i4>36</vt:i4>
      </vt:variant>
      <vt:variant>
        <vt:i4>0</vt:i4>
      </vt:variant>
      <vt:variant>
        <vt:i4>5</vt:i4>
      </vt:variant>
      <vt:variant>
        <vt:lpwstr/>
      </vt:variant>
      <vt:variant>
        <vt:lpwstr>Part4</vt:lpwstr>
      </vt:variant>
      <vt:variant>
        <vt:i4>1376258</vt:i4>
      </vt:variant>
      <vt:variant>
        <vt:i4>33</vt:i4>
      </vt:variant>
      <vt:variant>
        <vt:i4>0</vt:i4>
      </vt:variant>
      <vt:variant>
        <vt:i4>5</vt:i4>
      </vt:variant>
      <vt:variant>
        <vt:lpwstr/>
      </vt:variant>
      <vt:variant>
        <vt:lpwstr>Part3</vt:lpwstr>
      </vt:variant>
      <vt:variant>
        <vt:i4>1376258</vt:i4>
      </vt:variant>
      <vt:variant>
        <vt:i4>30</vt:i4>
      </vt:variant>
      <vt:variant>
        <vt:i4>0</vt:i4>
      </vt:variant>
      <vt:variant>
        <vt:i4>5</vt:i4>
      </vt:variant>
      <vt:variant>
        <vt:lpwstr/>
      </vt:variant>
      <vt:variant>
        <vt:lpwstr>Part2</vt:lpwstr>
      </vt:variant>
      <vt:variant>
        <vt:i4>1376258</vt:i4>
      </vt:variant>
      <vt:variant>
        <vt:i4>27</vt:i4>
      </vt:variant>
      <vt:variant>
        <vt:i4>0</vt:i4>
      </vt:variant>
      <vt:variant>
        <vt:i4>5</vt:i4>
      </vt:variant>
      <vt:variant>
        <vt:lpwstr/>
      </vt:variant>
      <vt:variant>
        <vt:lpwstr>Part1</vt:lpwstr>
      </vt:variant>
      <vt:variant>
        <vt:i4>917581</vt:i4>
      </vt:variant>
      <vt:variant>
        <vt:i4>24</vt:i4>
      </vt:variant>
      <vt:variant>
        <vt:i4>0</vt:i4>
      </vt:variant>
      <vt:variant>
        <vt:i4>5</vt:i4>
      </vt:variant>
      <vt:variant>
        <vt:lpwstr>https://www.equalityni.org/ECNI/media/ECNI/Publications/Employers and Service Providers/S75GuideforPublicAuthoritiesApril2010.pdf</vt:lpwstr>
      </vt:variant>
      <vt:variant>
        <vt:lpwstr/>
      </vt:variant>
      <vt:variant>
        <vt:i4>3997802</vt:i4>
      </vt:variant>
      <vt:variant>
        <vt:i4>21</vt:i4>
      </vt:variant>
      <vt:variant>
        <vt:i4>0</vt:i4>
      </vt:variant>
      <vt:variant>
        <vt:i4>5</vt:i4>
      </vt:variant>
      <vt:variant>
        <vt:lpwstr>https://www.ons.gov.uk/peoplepopulationandcommunity/healthandsocialcare/disability/bulletins/disabilityandemploymentuk/2019</vt:lpwstr>
      </vt:variant>
      <vt:variant>
        <vt:lpwstr/>
      </vt:variant>
      <vt:variant>
        <vt:i4>3014691</vt:i4>
      </vt:variant>
      <vt:variant>
        <vt:i4>18</vt:i4>
      </vt:variant>
      <vt:variant>
        <vt:i4>0</vt:i4>
      </vt:variant>
      <vt:variant>
        <vt:i4>5</vt:i4>
      </vt:variant>
      <vt:variant>
        <vt:lpwstr>https://www.ons.gov.uk/peoplepopulationandcommunity/culturalidentity/sexuality/bulletins/sexualidentityuk/2018</vt:lpwstr>
      </vt:variant>
      <vt:variant>
        <vt:lpwstr/>
      </vt:variant>
      <vt:variant>
        <vt:i4>5373965</vt:i4>
      </vt:variant>
      <vt:variant>
        <vt:i4>15</vt:i4>
      </vt:variant>
      <vt:variant>
        <vt:i4>0</vt:i4>
      </vt:variant>
      <vt:variant>
        <vt:i4>5</vt:i4>
      </vt:variant>
      <vt:variant>
        <vt:lpwstr>https://www.nisra.gov.uk/system/files/statistics/census-2021-main-statistics-for-northern-ireland-phase-3-report.pdf</vt:lpwstr>
      </vt:variant>
      <vt:variant>
        <vt:lpwstr/>
      </vt:variant>
      <vt:variant>
        <vt:i4>6291569</vt:i4>
      </vt:variant>
      <vt:variant>
        <vt:i4>12</vt:i4>
      </vt:variant>
      <vt:variant>
        <vt:i4>0</vt:i4>
      </vt:variant>
      <vt:variant>
        <vt:i4>5</vt:i4>
      </vt:variant>
      <vt:variant>
        <vt:lpwstr>https://www.nisra.gov.uk/sites/nisra.gov.uk/files/publications/2011-census-results-key-statistics-northern-ireland-report-11-december-2012.pdf</vt:lpwstr>
      </vt:variant>
      <vt:variant>
        <vt:lpwstr/>
      </vt:variant>
      <vt:variant>
        <vt:i4>2424938</vt:i4>
      </vt:variant>
      <vt:variant>
        <vt:i4>9</vt:i4>
      </vt:variant>
      <vt:variant>
        <vt:i4>0</vt:i4>
      </vt:variant>
      <vt:variant>
        <vt:i4>5</vt:i4>
      </vt:variant>
      <vt:variant>
        <vt:lpwstr>https://www.equalityni.org/ECNI/media/ECNI/Publications/Employers and Service Providers/Public Authorities/S75DataSignpostingGuide.pdf</vt:lpwstr>
      </vt:variant>
      <vt:variant>
        <vt:lpwstr/>
      </vt:variant>
      <vt:variant>
        <vt:i4>8192101</vt:i4>
      </vt:variant>
      <vt:variant>
        <vt:i4>6</vt:i4>
      </vt:variant>
      <vt:variant>
        <vt:i4>0</vt:i4>
      </vt:variant>
      <vt:variant>
        <vt:i4>5</vt:i4>
      </vt:variant>
      <vt:variant>
        <vt:lpwstr/>
      </vt:variant>
      <vt:variant>
        <vt:lpwstr>Onefour</vt:lpwstr>
      </vt:variant>
      <vt:variant>
        <vt:i4>23</vt:i4>
      </vt:variant>
      <vt:variant>
        <vt:i4>3</vt:i4>
      </vt:variant>
      <vt:variant>
        <vt:i4>0</vt:i4>
      </vt:variant>
      <vt:variant>
        <vt:i4>5</vt:i4>
      </vt:variant>
      <vt:variant>
        <vt:lpwstr>https://www.equalityni.org/S75duties</vt:lpwstr>
      </vt:variant>
      <vt:variant>
        <vt:lpwstr/>
      </vt:variant>
      <vt:variant>
        <vt:i4>589846</vt:i4>
      </vt:variant>
      <vt:variant>
        <vt:i4>0</vt:i4>
      </vt:variant>
      <vt:variant>
        <vt:i4>0</vt:i4>
      </vt:variant>
      <vt:variant>
        <vt:i4>5</vt:i4>
      </vt:variant>
      <vt:variant>
        <vt:lpwstr/>
      </vt:variant>
      <vt:variant>
        <vt:lpwstr>Appendix1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2025-01-13T09:22:00Z</dcterms:created>
  <dcterms:modified xsi:type="dcterms:W3CDTF">2025-01-13T09:22:00Z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_dlc_DocIdItemGuid">
    <vt:lpwstr>3a922888-7091-4ab5-b4d3-7b95577a2ef0</vt:lpwstr>
  </property>
  <property fmtid="{D5CDD505-2E9C-101B-9397-08002B2CF9AE}" pid="6" name="MediaServiceImageTags">
    <vt:lpwstr/>
  </property>
</Properties>
</file>