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2"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40045C">
        <w:tc>
          <w:tcPr>
            <w:tcW w:w="4631"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297" w:type="dxa"/>
            <w:gridSpan w:val="6"/>
            <w:shd w:val="clear" w:color="auto" w:fill="auto"/>
          </w:tcPr>
          <w:p w14:paraId="4364F025" w14:textId="6CFD630B" w:rsidR="00467ECA" w:rsidRPr="00E46078" w:rsidRDefault="0040045C" w:rsidP="0040045C">
            <w:pPr>
              <w:pStyle w:val="Header"/>
              <w:jc w:val="center"/>
              <w:rPr>
                <w:rFonts w:asciiTheme="minorHAnsi" w:hAnsiTheme="minorHAnsi" w:cstheme="minorHAnsi"/>
                <w:bCs/>
                <w:sz w:val="22"/>
                <w:szCs w:val="22"/>
              </w:rPr>
            </w:pPr>
            <w:proofErr w:type="spellStart"/>
            <w:r>
              <w:rPr>
                <w:rFonts w:asciiTheme="minorHAnsi" w:hAnsiTheme="minorHAnsi" w:cstheme="minorHAnsi"/>
                <w:bCs/>
                <w:sz w:val="22"/>
                <w:szCs w:val="22"/>
              </w:rPr>
              <w:t>ePayslip</w:t>
            </w:r>
            <w:proofErr w:type="spellEnd"/>
          </w:p>
        </w:tc>
      </w:tr>
      <w:tr w:rsidR="00224D2C" w:rsidRPr="00E46078" w14:paraId="0B9873BE" w14:textId="77777777" w:rsidTr="0040045C">
        <w:tc>
          <w:tcPr>
            <w:tcW w:w="4631"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00"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1"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74"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1"/>
              <w14:checkedState w14:val="2612" w14:font="MS Gothic"/>
              <w14:uncheckedState w14:val="2610" w14:font="MS Gothic"/>
            </w14:checkbox>
          </w:sdtPr>
          <w:sdtEndPr/>
          <w:sdtContent>
            <w:tc>
              <w:tcPr>
                <w:tcW w:w="536" w:type="dxa"/>
                <w:shd w:val="clear" w:color="auto" w:fill="auto"/>
                <w:vAlign w:val="center"/>
              </w:tcPr>
              <w:p w14:paraId="538F3DCC" w14:textId="0C58B382" w:rsidR="00224D2C" w:rsidRPr="00E46078" w:rsidRDefault="0040045C"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283"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3" w:type="dxa"/>
                <w:shd w:val="clear" w:color="auto" w:fill="auto"/>
                <w:vAlign w:val="center"/>
              </w:tcPr>
              <w:p w14:paraId="54C102E2" w14:textId="3EB30A6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40045C">
        <w:tc>
          <w:tcPr>
            <w:tcW w:w="4631"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297"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67EBBE9A" w14:textId="77777777" w:rsidR="00224D2C" w:rsidRPr="00E46078" w:rsidRDefault="00224D2C" w:rsidP="000C1FAC">
            <w:pPr>
              <w:rPr>
                <w:rFonts w:asciiTheme="minorHAnsi" w:hAnsiTheme="minorHAnsi" w:cstheme="minorHAnsi"/>
                <w:bCs/>
                <w:sz w:val="22"/>
                <w:szCs w:val="22"/>
              </w:rPr>
            </w:pPr>
          </w:p>
          <w:p w14:paraId="09F7AC73" w14:textId="59FC137A" w:rsidR="00224D2C" w:rsidRPr="00E46078" w:rsidRDefault="00224D2C" w:rsidP="000C1FAC">
            <w:pPr>
              <w:rPr>
                <w:rFonts w:asciiTheme="minorHAnsi" w:hAnsiTheme="minorHAnsi" w:cstheme="minorHAnsi"/>
                <w:bCs/>
                <w:sz w:val="22"/>
                <w:szCs w:val="22"/>
              </w:rPr>
            </w:pPr>
          </w:p>
        </w:tc>
      </w:tr>
      <w:tr w:rsidR="0040045C" w:rsidRPr="00E46078" w14:paraId="5B585C2D" w14:textId="77777777" w:rsidTr="0040045C">
        <w:tc>
          <w:tcPr>
            <w:tcW w:w="4631" w:type="dxa"/>
            <w:shd w:val="clear" w:color="auto" w:fill="F2F2F2"/>
            <w:vAlign w:val="center"/>
          </w:tcPr>
          <w:p w14:paraId="729CF91E" w14:textId="77777777" w:rsidR="0040045C" w:rsidRPr="00E46078" w:rsidRDefault="0040045C" w:rsidP="0040045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40045C" w:rsidRPr="00E46078" w:rsidRDefault="0040045C" w:rsidP="0040045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297" w:type="dxa"/>
            <w:gridSpan w:val="6"/>
            <w:shd w:val="clear" w:color="auto" w:fill="auto"/>
          </w:tcPr>
          <w:p w14:paraId="6A8A1506" w14:textId="77777777" w:rsidR="0040045C" w:rsidRDefault="0040045C" w:rsidP="0040045C">
            <w:pPr>
              <w:rPr>
                <w:rFonts w:cs="Arial"/>
                <w:szCs w:val="24"/>
              </w:rPr>
            </w:pPr>
            <w:r>
              <w:rPr>
                <w:rFonts w:cs="Arial"/>
                <w:szCs w:val="24"/>
              </w:rPr>
              <w:t>Currently employees are provided with a paper copy of their payslip. This is distributed through our internal post system.</w:t>
            </w:r>
          </w:p>
          <w:p w14:paraId="4E55897B" w14:textId="77777777" w:rsidR="0040045C" w:rsidRDefault="0040045C" w:rsidP="0040045C">
            <w:pPr>
              <w:rPr>
                <w:rFonts w:cs="Arial"/>
                <w:szCs w:val="24"/>
              </w:rPr>
            </w:pPr>
          </w:p>
          <w:p w14:paraId="428808A7" w14:textId="77777777" w:rsidR="0040045C" w:rsidRDefault="0040045C" w:rsidP="0040045C">
            <w:pPr>
              <w:rPr>
                <w:rFonts w:cs="Arial"/>
                <w:szCs w:val="24"/>
              </w:rPr>
            </w:pPr>
            <w:r>
              <w:rPr>
                <w:rFonts w:cs="Arial"/>
                <w:szCs w:val="24"/>
              </w:rPr>
              <w:t>The aim of this change is to allow employees to access their payslips electronically through either their mobile phone, PC/Laptop or Tablet. This would reduce the large volume of paper that is currently being used to print payslips on a weekly/monthly basis.</w:t>
            </w:r>
          </w:p>
          <w:p w14:paraId="77C0C7C1" w14:textId="77777777" w:rsidR="0040045C" w:rsidRDefault="0040045C" w:rsidP="0040045C">
            <w:pPr>
              <w:rPr>
                <w:rFonts w:cs="Arial"/>
                <w:szCs w:val="24"/>
              </w:rPr>
            </w:pPr>
          </w:p>
          <w:p w14:paraId="39BC3631" w14:textId="77777777" w:rsidR="0040045C" w:rsidRDefault="0040045C" w:rsidP="0040045C">
            <w:pPr>
              <w:rPr>
                <w:rFonts w:cs="Arial"/>
                <w:szCs w:val="24"/>
              </w:rPr>
            </w:pPr>
            <w:r>
              <w:rPr>
                <w:rFonts w:cs="Arial"/>
                <w:szCs w:val="24"/>
              </w:rPr>
              <w:t>The benefits for the employee are as follows:</w:t>
            </w:r>
          </w:p>
          <w:p w14:paraId="0477D20B" w14:textId="77777777" w:rsidR="0040045C" w:rsidRDefault="0040045C" w:rsidP="0040045C">
            <w:pPr>
              <w:rPr>
                <w:rFonts w:cs="Arial"/>
                <w:szCs w:val="24"/>
              </w:rPr>
            </w:pPr>
          </w:p>
          <w:p w14:paraId="03C1941E" w14:textId="77777777" w:rsidR="0040045C" w:rsidRDefault="0040045C" w:rsidP="0040045C">
            <w:pPr>
              <w:pStyle w:val="ListParagraph"/>
              <w:numPr>
                <w:ilvl w:val="0"/>
                <w:numId w:val="16"/>
              </w:numPr>
              <w:contextualSpacing/>
              <w:rPr>
                <w:rFonts w:cs="Arial"/>
                <w:szCs w:val="24"/>
              </w:rPr>
            </w:pPr>
            <w:r>
              <w:rPr>
                <w:rFonts w:cs="Arial"/>
                <w:szCs w:val="24"/>
              </w:rPr>
              <w:t xml:space="preserve">Access to payslip immediately – staff will be able to view their payslips at a time and place that suits them. At present someone who only works a couple of days a week may need to wait until they are back at work to collect their payslip. </w:t>
            </w:r>
            <w:r>
              <w:rPr>
                <w:rFonts w:cs="Arial"/>
                <w:szCs w:val="24"/>
              </w:rPr>
              <w:lastRenderedPageBreak/>
              <w:t>This particularly affects staff who work part-time, who are predominantly women and men over 55 years.</w:t>
            </w:r>
          </w:p>
          <w:p w14:paraId="345BE524" w14:textId="77777777" w:rsidR="0040045C" w:rsidRDefault="0040045C" w:rsidP="0040045C">
            <w:pPr>
              <w:pStyle w:val="ListParagraph"/>
              <w:numPr>
                <w:ilvl w:val="0"/>
                <w:numId w:val="16"/>
              </w:numPr>
              <w:contextualSpacing/>
              <w:rPr>
                <w:rFonts w:cs="Arial"/>
                <w:szCs w:val="24"/>
              </w:rPr>
            </w:pPr>
            <w:r>
              <w:rPr>
                <w:rFonts w:cs="Arial"/>
                <w:szCs w:val="24"/>
              </w:rPr>
              <w:t>Staff on Maternity/Paternity/Sick Leave will also be able to see their pay details at the same time as other staff, at present they need to wait for their payslip to be sent out by their local depot.</w:t>
            </w:r>
          </w:p>
          <w:p w14:paraId="4472704B" w14:textId="77777777" w:rsidR="0040045C" w:rsidRDefault="0040045C" w:rsidP="0040045C">
            <w:pPr>
              <w:pStyle w:val="ListParagraph"/>
              <w:numPr>
                <w:ilvl w:val="0"/>
                <w:numId w:val="16"/>
              </w:numPr>
              <w:contextualSpacing/>
              <w:rPr>
                <w:rFonts w:cs="Arial"/>
                <w:szCs w:val="24"/>
              </w:rPr>
            </w:pPr>
            <w:r>
              <w:rPr>
                <w:rFonts w:cs="Arial"/>
                <w:szCs w:val="24"/>
              </w:rPr>
              <w:t>Staff with visual impairments / dyslexia will be able to access their pay details on screen which will be larger and therefore clearer that the current payslip size or through other assistive technology.</w:t>
            </w:r>
          </w:p>
          <w:p w14:paraId="754ABB65" w14:textId="77777777" w:rsidR="0040045C" w:rsidRPr="00892FEF" w:rsidRDefault="0040045C" w:rsidP="0040045C">
            <w:pPr>
              <w:pStyle w:val="ListParagraph"/>
              <w:numPr>
                <w:ilvl w:val="0"/>
                <w:numId w:val="16"/>
              </w:numPr>
              <w:contextualSpacing/>
              <w:rPr>
                <w:rFonts w:cs="Arial"/>
                <w:color w:val="000000" w:themeColor="text1"/>
                <w:szCs w:val="24"/>
              </w:rPr>
            </w:pPr>
            <w:r w:rsidRPr="00892FEF">
              <w:rPr>
                <w:rFonts w:cs="Arial"/>
                <w:color w:val="000000" w:themeColor="text1"/>
                <w:szCs w:val="24"/>
              </w:rPr>
              <w:t>There is also a benefit for people who are reassigning their gender as the current payslips have individual titles which may not correspond with individuals reassigned gender. Even if this information does not change on the online system, at least the individual will have their privacy better protected than having paper payslips being processed by many people.</w:t>
            </w:r>
          </w:p>
          <w:p w14:paraId="4F03FCD7" w14:textId="77777777" w:rsidR="0040045C" w:rsidRDefault="0040045C" w:rsidP="0040045C">
            <w:pPr>
              <w:pStyle w:val="ListParagraph"/>
              <w:numPr>
                <w:ilvl w:val="0"/>
                <w:numId w:val="16"/>
              </w:numPr>
              <w:contextualSpacing/>
              <w:rPr>
                <w:rFonts w:cs="Arial"/>
                <w:szCs w:val="24"/>
              </w:rPr>
            </w:pPr>
            <w:r w:rsidRPr="00892FEF">
              <w:rPr>
                <w:rFonts w:cs="Arial"/>
                <w:color w:val="000000" w:themeColor="text1"/>
                <w:szCs w:val="24"/>
              </w:rPr>
              <w:t xml:space="preserve">Ability to access historical </w:t>
            </w:r>
            <w:r>
              <w:rPr>
                <w:rFonts w:cs="Arial"/>
                <w:szCs w:val="24"/>
              </w:rPr>
              <w:t>payslips.</w:t>
            </w:r>
          </w:p>
          <w:p w14:paraId="6707945A" w14:textId="77777777" w:rsidR="0040045C" w:rsidRDefault="0040045C" w:rsidP="0040045C">
            <w:pPr>
              <w:pStyle w:val="ListParagraph"/>
              <w:numPr>
                <w:ilvl w:val="0"/>
                <w:numId w:val="16"/>
              </w:numPr>
              <w:contextualSpacing/>
              <w:rPr>
                <w:rFonts w:cs="Arial"/>
                <w:szCs w:val="24"/>
              </w:rPr>
            </w:pPr>
            <w:r>
              <w:rPr>
                <w:rFonts w:cs="Arial"/>
                <w:szCs w:val="24"/>
              </w:rPr>
              <w:t>Ability to print historical payslips.</w:t>
            </w:r>
          </w:p>
          <w:p w14:paraId="28D32F24" w14:textId="77777777" w:rsidR="0040045C" w:rsidRDefault="0040045C" w:rsidP="0040045C">
            <w:pPr>
              <w:pStyle w:val="ListParagraph"/>
              <w:numPr>
                <w:ilvl w:val="0"/>
                <w:numId w:val="16"/>
              </w:numPr>
              <w:contextualSpacing/>
              <w:rPr>
                <w:rFonts w:cs="Arial"/>
                <w:szCs w:val="24"/>
              </w:rPr>
            </w:pPr>
            <w:r>
              <w:rPr>
                <w:rFonts w:cs="Arial"/>
                <w:szCs w:val="24"/>
              </w:rPr>
              <w:t>No more storage of payslips required.</w:t>
            </w:r>
          </w:p>
          <w:p w14:paraId="48C447E0" w14:textId="77777777" w:rsidR="0040045C" w:rsidRDefault="0040045C" w:rsidP="0040045C">
            <w:pPr>
              <w:pStyle w:val="ListParagraph"/>
              <w:numPr>
                <w:ilvl w:val="0"/>
                <w:numId w:val="16"/>
              </w:numPr>
              <w:contextualSpacing/>
              <w:rPr>
                <w:rFonts w:cs="Arial"/>
                <w:szCs w:val="24"/>
              </w:rPr>
            </w:pPr>
            <w:r>
              <w:rPr>
                <w:rFonts w:cs="Arial"/>
                <w:szCs w:val="24"/>
              </w:rPr>
              <w:t xml:space="preserve">The new system will enhance individuals right to private life as information will be securely stored and made available to them beyond their employment for a limited </w:t>
            </w:r>
            <w:proofErr w:type="gramStart"/>
            <w:r>
              <w:rPr>
                <w:rFonts w:cs="Arial"/>
                <w:szCs w:val="24"/>
              </w:rPr>
              <w:t>period of time</w:t>
            </w:r>
            <w:proofErr w:type="gramEnd"/>
            <w:r>
              <w:rPr>
                <w:rFonts w:cs="Arial"/>
                <w:szCs w:val="24"/>
              </w:rPr>
              <w:t>.</w:t>
            </w:r>
          </w:p>
          <w:p w14:paraId="2D064760" w14:textId="77777777" w:rsidR="0040045C" w:rsidRDefault="0040045C" w:rsidP="0040045C">
            <w:pPr>
              <w:pStyle w:val="ListParagraph"/>
              <w:numPr>
                <w:ilvl w:val="0"/>
                <w:numId w:val="16"/>
              </w:numPr>
              <w:contextualSpacing/>
              <w:rPr>
                <w:rFonts w:cs="Arial"/>
                <w:szCs w:val="24"/>
              </w:rPr>
            </w:pPr>
            <w:r>
              <w:rPr>
                <w:rFonts w:cs="Arial"/>
                <w:szCs w:val="24"/>
              </w:rPr>
              <w:t>Data Security as payslips are sent on mass to depots.</w:t>
            </w:r>
          </w:p>
          <w:p w14:paraId="64ECF009" w14:textId="77777777" w:rsidR="0040045C" w:rsidRDefault="0040045C" w:rsidP="0040045C">
            <w:pPr>
              <w:rPr>
                <w:rFonts w:cs="Arial"/>
                <w:szCs w:val="24"/>
              </w:rPr>
            </w:pPr>
          </w:p>
          <w:p w14:paraId="70C17204" w14:textId="77777777" w:rsidR="0040045C" w:rsidRDefault="0040045C" w:rsidP="0040045C">
            <w:pPr>
              <w:rPr>
                <w:rFonts w:cs="Arial"/>
                <w:szCs w:val="24"/>
              </w:rPr>
            </w:pPr>
            <w:r>
              <w:rPr>
                <w:rFonts w:cs="Arial"/>
                <w:szCs w:val="24"/>
              </w:rPr>
              <w:t>The benefits to the Employer are as follows:</w:t>
            </w:r>
          </w:p>
          <w:p w14:paraId="4840011C" w14:textId="77777777" w:rsidR="0040045C" w:rsidRDefault="0040045C" w:rsidP="0040045C">
            <w:pPr>
              <w:rPr>
                <w:rFonts w:cs="Arial"/>
                <w:szCs w:val="24"/>
              </w:rPr>
            </w:pPr>
          </w:p>
          <w:p w14:paraId="5A775A2C" w14:textId="77777777" w:rsidR="0040045C" w:rsidRDefault="0040045C" w:rsidP="0040045C">
            <w:pPr>
              <w:pStyle w:val="ListParagraph"/>
              <w:numPr>
                <w:ilvl w:val="0"/>
                <w:numId w:val="17"/>
              </w:numPr>
              <w:contextualSpacing/>
              <w:rPr>
                <w:rFonts w:cs="Arial"/>
                <w:szCs w:val="24"/>
              </w:rPr>
            </w:pPr>
            <w:r>
              <w:rPr>
                <w:rFonts w:cs="Arial"/>
                <w:szCs w:val="24"/>
              </w:rPr>
              <w:t>Reduction in processing times for payroll team.</w:t>
            </w:r>
          </w:p>
          <w:p w14:paraId="2FCB435F" w14:textId="77777777" w:rsidR="0040045C" w:rsidRDefault="0040045C" w:rsidP="0040045C">
            <w:pPr>
              <w:pStyle w:val="ListParagraph"/>
              <w:numPr>
                <w:ilvl w:val="0"/>
                <w:numId w:val="17"/>
              </w:numPr>
              <w:contextualSpacing/>
              <w:rPr>
                <w:rFonts w:cs="Arial"/>
                <w:szCs w:val="24"/>
              </w:rPr>
            </w:pPr>
            <w:r>
              <w:rPr>
                <w:rFonts w:cs="Arial"/>
                <w:szCs w:val="24"/>
              </w:rPr>
              <w:t>Reduction in transportation times across Translink.</w:t>
            </w:r>
          </w:p>
          <w:p w14:paraId="23E450E1" w14:textId="77777777" w:rsidR="0040045C" w:rsidRPr="00470DE5" w:rsidRDefault="0040045C" w:rsidP="0040045C">
            <w:pPr>
              <w:pStyle w:val="ListParagraph"/>
              <w:numPr>
                <w:ilvl w:val="0"/>
                <w:numId w:val="17"/>
              </w:numPr>
              <w:contextualSpacing/>
              <w:rPr>
                <w:rFonts w:cs="Arial"/>
                <w:szCs w:val="24"/>
              </w:rPr>
            </w:pPr>
            <w:r>
              <w:rPr>
                <w:rFonts w:cs="Arial"/>
                <w:szCs w:val="24"/>
              </w:rPr>
              <w:t xml:space="preserve">Reduction in costs for </w:t>
            </w:r>
            <w:proofErr w:type="gramStart"/>
            <w:r>
              <w:rPr>
                <w:rFonts w:cs="Arial"/>
                <w:szCs w:val="24"/>
              </w:rPr>
              <w:t>Stationary</w:t>
            </w:r>
            <w:proofErr w:type="gramEnd"/>
            <w:r>
              <w:rPr>
                <w:rFonts w:cs="Arial"/>
                <w:szCs w:val="24"/>
              </w:rPr>
              <w:t xml:space="preserve"> and Ink.</w:t>
            </w:r>
          </w:p>
          <w:p w14:paraId="08FF9884" w14:textId="77777777" w:rsidR="0040045C" w:rsidRDefault="0040045C" w:rsidP="0040045C">
            <w:pPr>
              <w:rPr>
                <w:rFonts w:cs="Arial"/>
                <w:szCs w:val="24"/>
              </w:rPr>
            </w:pPr>
          </w:p>
          <w:p w14:paraId="508AAC16" w14:textId="77777777" w:rsidR="0040045C" w:rsidRDefault="0040045C" w:rsidP="0040045C">
            <w:pPr>
              <w:rPr>
                <w:rFonts w:cs="Arial"/>
                <w:szCs w:val="24"/>
              </w:rPr>
            </w:pPr>
            <w:r>
              <w:rPr>
                <w:rFonts w:cs="Arial"/>
                <w:szCs w:val="24"/>
              </w:rPr>
              <w:t xml:space="preserve">The employee will receive an e-mail to let them know that the payslip is ready to be viewed. </w:t>
            </w:r>
            <w:r>
              <w:rPr>
                <w:rFonts w:cs="Arial"/>
                <w:szCs w:val="24"/>
              </w:rPr>
              <w:lastRenderedPageBreak/>
              <w:t>They will then be able to log onto an on-line account and set up an appropriate password to access their payslips on-line.</w:t>
            </w:r>
          </w:p>
          <w:p w14:paraId="72F8A14E" w14:textId="77777777" w:rsidR="0040045C" w:rsidRDefault="0040045C" w:rsidP="0040045C">
            <w:pPr>
              <w:rPr>
                <w:rFonts w:cs="Arial"/>
                <w:szCs w:val="24"/>
              </w:rPr>
            </w:pPr>
          </w:p>
          <w:p w14:paraId="47511AF5" w14:textId="77777777" w:rsidR="0040045C" w:rsidRDefault="0040045C" w:rsidP="0040045C">
            <w:pPr>
              <w:rPr>
                <w:rFonts w:cs="Arial"/>
                <w:szCs w:val="24"/>
              </w:rPr>
            </w:pPr>
            <w:r>
              <w:rPr>
                <w:rFonts w:cs="Arial"/>
                <w:szCs w:val="24"/>
              </w:rPr>
              <w:t xml:space="preserve">Paper payslips will be offered as a reasonable alternative to those who have a disability which makes the electronic payslip unsuitable. </w:t>
            </w:r>
          </w:p>
          <w:p w14:paraId="2DF64240" w14:textId="144317F7" w:rsidR="0040045C" w:rsidRPr="00E46078" w:rsidRDefault="0040045C" w:rsidP="0040045C">
            <w:pPr>
              <w:rPr>
                <w:rFonts w:asciiTheme="minorHAnsi" w:hAnsiTheme="minorHAnsi" w:cstheme="minorHAnsi"/>
                <w:sz w:val="22"/>
                <w:szCs w:val="22"/>
              </w:rPr>
            </w:pPr>
          </w:p>
        </w:tc>
      </w:tr>
      <w:tr w:rsidR="0040045C" w:rsidRPr="00E46078" w14:paraId="7A33F2B2" w14:textId="77777777" w:rsidTr="0040045C">
        <w:tc>
          <w:tcPr>
            <w:tcW w:w="4631" w:type="dxa"/>
            <w:shd w:val="clear" w:color="auto" w:fill="F2F2F2"/>
            <w:vAlign w:val="center"/>
          </w:tcPr>
          <w:p w14:paraId="67D51CC3" w14:textId="77777777" w:rsidR="0040045C" w:rsidRPr="00E46078" w:rsidRDefault="0040045C" w:rsidP="0040045C">
            <w:pPr>
              <w:jc w:val="right"/>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Are there any Section 75 categories which might be expected to benefit from the intended policy? If so, explain how. </w:t>
            </w:r>
          </w:p>
        </w:tc>
        <w:tc>
          <w:tcPr>
            <w:tcW w:w="5297" w:type="dxa"/>
            <w:gridSpan w:val="6"/>
            <w:shd w:val="clear" w:color="auto" w:fill="auto"/>
          </w:tcPr>
          <w:p w14:paraId="2919E14B" w14:textId="5C51FCEF" w:rsidR="0040045C" w:rsidRDefault="0040045C" w:rsidP="0040045C">
            <w:pPr>
              <w:rPr>
                <w:rFonts w:cs="Arial"/>
                <w:szCs w:val="24"/>
              </w:rPr>
            </w:pPr>
            <w:r>
              <w:rPr>
                <w:rFonts w:cs="Arial"/>
                <w:szCs w:val="24"/>
              </w:rPr>
              <w:t xml:space="preserve">Applicants with certain disabilities may benefit from using an online </w:t>
            </w:r>
            <w:commentRangeStart w:id="1"/>
            <w:commentRangeEnd w:id="1"/>
            <w:r w:rsidR="00C25710">
              <w:rPr>
                <w:rStyle w:val="CommentReference"/>
              </w:rPr>
              <w:commentReference w:id="1"/>
            </w:r>
            <w:r w:rsidR="00857125">
              <w:rPr>
                <w:rFonts w:cs="Arial"/>
                <w:szCs w:val="24"/>
              </w:rPr>
              <w:t>portal</w:t>
            </w:r>
            <w:r>
              <w:rPr>
                <w:rFonts w:cs="Arial"/>
                <w:szCs w:val="24"/>
              </w:rPr>
              <w:t>, e.g. dyslexia, visual impairment. They have the option of using 3</w:t>
            </w:r>
            <w:r w:rsidRPr="00543968">
              <w:rPr>
                <w:rFonts w:cs="Arial"/>
                <w:szCs w:val="24"/>
                <w:vertAlign w:val="superscript"/>
              </w:rPr>
              <w:t>rd</w:t>
            </w:r>
            <w:r>
              <w:rPr>
                <w:rFonts w:cs="Arial"/>
                <w:szCs w:val="24"/>
              </w:rPr>
              <w:t xml:space="preserve"> party software to be able to read out the text from the application form, read out their responses, and change the screen size/resolution to enhance the text.</w:t>
            </w:r>
          </w:p>
          <w:p w14:paraId="60E4BE48" w14:textId="77777777" w:rsidR="0040045C" w:rsidRDefault="0040045C" w:rsidP="0040045C">
            <w:pPr>
              <w:rPr>
                <w:rFonts w:cs="Arial"/>
                <w:szCs w:val="24"/>
              </w:rPr>
            </w:pPr>
          </w:p>
          <w:p w14:paraId="4264A74C" w14:textId="77777777" w:rsidR="0040045C" w:rsidRDefault="0040045C" w:rsidP="0040045C">
            <w:pPr>
              <w:rPr>
                <w:rFonts w:cs="Arial"/>
                <w:szCs w:val="24"/>
              </w:rPr>
            </w:pPr>
            <w:r>
              <w:rPr>
                <w:rFonts w:cs="Arial"/>
                <w:szCs w:val="24"/>
              </w:rPr>
              <w:t>Applicants for whom English is a second language, may also be able to utilise 3</w:t>
            </w:r>
            <w:r w:rsidRPr="00413548">
              <w:rPr>
                <w:rFonts w:cs="Arial"/>
                <w:szCs w:val="24"/>
                <w:vertAlign w:val="superscript"/>
              </w:rPr>
              <w:t>rd</w:t>
            </w:r>
            <w:r>
              <w:rPr>
                <w:rFonts w:cs="Arial"/>
                <w:szCs w:val="24"/>
              </w:rPr>
              <w:t xml:space="preserve"> party software to translate the text if they have any queries regarding translation.</w:t>
            </w:r>
          </w:p>
          <w:p w14:paraId="75BD4CB0" w14:textId="6CFB1C9E" w:rsidR="0040045C" w:rsidRPr="00E46078" w:rsidRDefault="0040045C" w:rsidP="0040045C">
            <w:pPr>
              <w:pStyle w:val="paragraph"/>
              <w:spacing w:before="0" w:beforeAutospacing="0" w:after="0" w:afterAutospacing="0"/>
              <w:textAlignment w:val="baseline"/>
              <w:rPr>
                <w:rFonts w:asciiTheme="minorHAnsi" w:hAnsiTheme="minorHAnsi" w:cstheme="minorHAnsi"/>
                <w:bCs/>
                <w:sz w:val="22"/>
                <w:szCs w:val="22"/>
              </w:rPr>
            </w:pPr>
          </w:p>
        </w:tc>
      </w:tr>
      <w:tr w:rsidR="0040045C" w:rsidRPr="00E46078" w14:paraId="26931885" w14:textId="77777777" w:rsidTr="0040045C">
        <w:tc>
          <w:tcPr>
            <w:tcW w:w="4631" w:type="dxa"/>
            <w:shd w:val="clear" w:color="auto" w:fill="F2F2F2"/>
            <w:vAlign w:val="center"/>
          </w:tcPr>
          <w:p w14:paraId="35F2931F" w14:textId="77777777" w:rsidR="0040045C" w:rsidRPr="00E46078" w:rsidRDefault="0040045C" w:rsidP="0040045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297" w:type="dxa"/>
            <w:gridSpan w:val="6"/>
            <w:shd w:val="clear" w:color="auto" w:fill="auto"/>
          </w:tcPr>
          <w:p w14:paraId="3602DADD" w14:textId="6A3AEDA4" w:rsidR="0040045C" w:rsidRPr="00E46078" w:rsidRDefault="0040045C" w:rsidP="0040045C">
            <w:pPr>
              <w:rPr>
                <w:rFonts w:asciiTheme="minorHAnsi" w:hAnsiTheme="minorHAnsi" w:cstheme="minorHAnsi"/>
                <w:bCs/>
                <w:sz w:val="22"/>
                <w:szCs w:val="22"/>
              </w:rPr>
            </w:pPr>
            <w:r>
              <w:rPr>
                <w:rFonts w:asciiTheme="minorHAnsi" w:hAnsiTheme="minorHAnsi" w:cstheme="minorHAnsi"/>
                <w:bCs/>
                <w:sz w:val="22"/>
                <w:szCs w:val="22"/>
              </w:rPr>
              <w:t>Payroll Manager</w:t>
            </w:r>
          </w:p>
        </w:tc>
      </w:tr>
      <w:tr w:rsidR="0040045C" w:rsidRPr="00E46078" w14:paraId="41486EBA" w14:textId="77777777" w:rsidTr="0040045C">
        <w:tc>
          <w:tcPr>
            <w:tcW w:w="4631" w:type="dxa"/>
            <w:shd w:val="clear" w:color="auto" w:fill="F2F2F2"/>
            <w:vAlign w:val="center"/>
          </w:tcPr>
          <w:p w14:paraId="74205DB0" w14:textId="77777777" w:rsidR="0040045C" w:rsidRPr="00E46078" w:rsidRDefault="0040045C" w:rsidP="0040045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297" w:type="dxa"/>
            <w:gridSpan w:val="6"/>
            <w:shd w:val="clear" w:color="auto" w:fill="auto"/>
          </w:tcPr>
          <w:p w14:paraId="18B70BB2" w14:textId="2FBA14AA" w:rsidR="0040045C" w:rsidRPr="00E46078" w:rsidRDefault="0040045C" w:rsidP="0040045C">
            <w:pPr>
              <w:rPr>
                <w:rFonts w:asciiTheme="minorHAnsi" w:hAnsiTheme="minorHAnsi" w:cstheme="minorHAnsi"/>
                <w:bCs/>
                <w:sz w:val="22"/>
                <w:szCs w:val="22"/>
              </w:rPr>
            </w:pPr>
            <w:r>
              <w:rPr>
                <w:rFonts w:asciiTheme="minorHAnsi" w:hAnsiTheme="minorHAnsi" w:cstheme="minorHAnsi"/>
                <w:bCs/>
                <w:sz w:val="22"/>
                <w:szCs w:val="22"/>
              </w:rPr>
              <w:t>Payroll</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6A31E8F0" w:rsidR="00467ECA" w:rsidRPr="00E46078" w:rsidRDefault="0040045C"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0"/>
        <w:gridCol w:w="6586"/>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1"/>
              <w14:checkedState w14:val="2612" w14:font="MS Gothic"/>
              <w14:uncheckedState w14:val="2610" w14:font="MS Gothic"/>
            </w14:checkbox>
          </w:sdtPr>
          <w:sdtEndPr/>
          <w:sdtContent>
            <w:tc>
              <w:tcPr>
                <w:tcW w:w="534" w:type="dxa"/>
                <w:shd w:val="clear" w:color="auto" w:fill="auto"/>
              </w:tcPr>
              <w:p w14:paraId="2B6BBF9D" w14:textId="10B0A065" w:rsidR="00752AC7" w:rsidRPr="00E46078" w:rsidRDefault="0040045C"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1"/>
              <w14:checkedState w14:val="2612" w14:font="MS Gothic"/>
              <w14:uncheckedState w14:val="2610" w14:font="MS Gothic"/>
            </w14:checkbox>
          </w:sdtPr>
          <w:sdtEndPr/>
          <w:sdtContent>
            <w:tc>
              <w:tcPr>
                <w:tcW w:w="534" w:type="dxa"/>
                <w:shd w:val="clear" w:color="auto" w:fill="auto"/>
              </w:tcPr>
              <w:p w14:paraId="3FD0AC8B" w14:textId="7571506C" w:rsidR="00752AC7" w:rsidRPr="00E46078" w:rsidRDefault="0040045C"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63983D02" w:rsidR="00752AC7" w:rsidRPr="00E46078" w:rsidRDefault="0040045C" w:rsidP="00E91D60">
            <w:pPr>
              <w:rPr>
                <w:rFonts w:asciiTheme="minorHAnsi" w:hAnsiTheme="minorHAnsi" w:cstheme="minorHAnsi"/>
                <w:sz w:val="22"/>
                <w:szCs w:val="22"/>
              </w:rPr>
            </w:pPr>
            <w:r>
              <w:rPr>
                <w:rFonts w:asciiTheme="minorHAnsi" w:hAnsiTheme="minorHAnsi" w:cstheme="minorHAnsi"/>
                <w:sz w:val="22"/>
                <w:szCs w:val="22"/>
              </w:rPr>
              <w:t>Environmental (Paper payslips)</w:t>
            </w: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Main stakeholders </w:t>
      </w:r>
      <w:proofErr w:type="gramStart"/>
      <w:r w:rsidRPr="00E46078">
        <w:rPr>
          <w:rFonts w:asciiTheme="minorHAnsi" w:hAnsiTheme="minorHAnsi" w:cstheme="minorHAnsi"/>
          <w:b/>
          <w:sz w:val="22"/>
          <w:szCs w:val="22"/>
        </w:rPr>
        <w:t>affected</w:t>
      </w:r>
      <w:proofErr w:type="gramEnd"/>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00AA967C" w:rsidR="00C40E06" w:rsidRPr="00E46078" w:rsidRDefault="0040045C"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3D661F"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337685C5"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r w:rsidR="0040045C">
              <w:rPr>
                <w:rFonts w:asciiTheme="minorHAnsi" w:hAnsiTheme="minorHAnsi" w:cstheme="minorHAnsi"/>
                <w:bCs/>
                <w:sz w:val="22"/>
                <w:szCs w:val="22"/>
              </w:rPr>
              <w:t>Cyber Liability</w:t>
            </w:r>
          </w:p>
          <w:p w14:paraId="64F6A025" w14:textId="3BEDBCC0" w:rsidR="0040045C" w:rsidRDefault="0040045C"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Data Protection Policy</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7"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2B9FB101" w14:textId="77777777" w:rsidR="00E91D60"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p w14:paraId="6BBB0D44" w14:textId="46264DD0" w:rsidR="009C7DCB" w:rsidRPr="00E46078" w:rsidRDefault="009C7DCB" w:rsidP="00766EB5">
            <w:pPr>
              <w:spacing w:before="240" w:after="240"/>
              <w:jc w:val="center"/>
              <w:rPr>
                <w:rFonts w:asciiTheme="minorHAnsi" w:hAnsiTheme="minorHAnsi" w:cstheme="minorHAnsi"/>
                <w:b/>
                <w:sz w:val="22"/>
                <w:szCs w:val="22"/>
              </w:rPr>
            </w:pPr>
            <w:r>
              <w:rPr>
                <w:rFonts w:asciiTheme="minorHAnsi" w:hAnsiTheme="minorHAnsi" w:cstheme="minorHAnsi"/>
                <w:b/>
                <w:sz w:val="22"/>
                <w:szCs w:val="22"/>
              </w:rPr>
              <w:t>Based on Employee Diversity data from 1</w:t>
            </w:r>
            <w:r w:rsidRPr="009C7DCB">
              <w:rPr>
                <w:rFonts w:asciiTheme="minorHAnsi" w:hAnsiTheme="minorHAnsi" w:cstheme="minorHAnsi"/>
                <w:b/>
                <w:sz w:val="22"/>
                <w:szCs w:val="22"/>
                <w:vertAlign w:val="superscript"/>
              </w:rPr>
              <w:t>st</w:t>
            </w:r>
            <w:r>
              <w:rPr>
                <w:rFonts w:asciiTheme="minorHAnsi" w:hAnsiTheme="minorHAnsi" w:cstheme="minorHAnsi"/>
                <w:b/>
                <w:sz w:val="22"/>
                <w:szCs w:val="22"/>
              </w:rPr>
              <w:t xml:space="preserve"> Jan 2023</w:t>
            </w:r>
          </w:p>
        </w:tc>
      </w:tr>
      <w:tr w:rsidR="009C7DCB" w:rsidRPr="00E46078" w14:paraId="338B583D" w14:textId="77777777" w:rsidTr="000B0B1F">
        <w:tc>
          <w:tcPr>
            <w:tcW w:w="1985" w:type="dxa"/>
            <w:shd w:val="clear" w:color="auto" w:fill="F2F2F2" w:themeFill="background1" w:themeFillShade="F2"/>
            <w:vAlign w:val="center"/>
          </w:tcPr>
          <w:p w14:paraId="44F8619A" w14:textId="77777777" w:rsidR="009C7DCB" w:rsidRPr="00E46078" w:rsidRDefault="009C7DCB" w:rsidP="009C7DC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59FF05DD" w14:textId="77777777" w:rsidR="009C7DCB" w:rsidRDefault="009C7DCB" w:rsidP="009C7DCB">
            <w:pPr>
              <w:spacing w:before="240" w:after="240"/>
              <w:contextualSpacing/>
              <w:rPr>
                <w:rFonts w:asciiTheme="minorHAnsi" w:hAnsiTheme="minorHAnsi" w:cstheme="minorHAnsi"/>
                <w:sz w:val="22"/>
                <w:szCs w:val="22"/>
              </w:rPr>
            </w:pPr>
            <w:r>
              <w:rPr>
                <w:rFonts w:asciiTheme="minorHAnsi" w:hAnsiTheme="minorHAnsi" w:cstheme="minorHAnsi"/>
                <w:sz w:val="22"/>
                <w:szCs w:val="22"/>
              </w:rPr>
              <w:t>44% Roman Catholic</w:t>
            </w:r>
          </w:p>
          <w:p w14:paraId="69027060" w14:textId="77777777" w:rsidR="009C7DCB" w:rsidRDefault="009C7DCB" w:rsidP="009C7DCB">
            <w:pPr>
              <w:spacing w:before="240" w:after="240"/>
              <w:contextualSpacing/>
              <w:rPr>
                <w:rFonts w:asciiTheme="minorHAnsi" w:hAnsiTheme="minorHAnsi" w:cstheme="minorHAnsi"/>
                <w:sz w:val="22"/>
                <w:szCs w:val="22"/>
              </w:rPr>
            </w:pPr>
            <w:r>
              <w:rPr>
                <w:rFonts w:asciiTheme="minorHAnsi" w:hAnsiTheme="minorHAnsi" w:cstheme="minorHAnsi"/>
                <w:sz w:val="22"/>
                <w:szCs w:val="22"/>
              </w:rPr>
              <w:t>53% Protestant</w:t>
            </w:r>
          </w:p>
          <w:p w14:paraId="6CFBC53C" w14:textId="77777777" w:rsidR="009C7DCB" w:rsidRDefault="009C7DCB" w:rsidP="009C7DCB">
            <w:pPr>
              <w:spacing w:before="240" w:after="240"/>
              <w:contextualSpacing/>
              <w:rPr>
                <w:rFonts w:asciiTheme="minorHAnsi" w:hAnsiTheme="minorHAnsi" w:cstheme="minorHAnsi"/>
                <w:sz w:val="22"/>
                <w:szCs w:val="22"/>
              </w:rPr>
            </w:pPr>
            <w:r>
              <w:rPr>
                <w:rFonts w:asciiTheme="minorHAnsi" w:hAnsiTheme="minorHAnsi" w:cstheme="minorHAnsi"/>
                <w:sz w:val="22"/>
                <w:szCs w:val="22"/>
              </w:rPr>
              <w:t xml:space="preserve">3% Other </w:t>
            </w:r>
          </w:p>
          <w:p w14:paraId="4566B09D" w14:textId="77777777" w:rsidR="00857125" w:rsidRDefault="00857125" w:rsidP="00857125">
            <w:pPr>
              <w:rPr>
                <w:rFonts w:cs="Arial"/>
                <w:szCs w:val="24"/>
              </w:rPr>
            </w:pPr>
          </w:p>
          <w:p w14:paraId="11CA7141" w14:textId="0B0E79E3" w:rsidR="00857125" w:rsidRPr="00857125" w:rsidRDefault="00857125" w:rsidP="00857125">
            <w:pPr>
              <w:autoSpaceDE w:val="0"/>
              <w:autoSpaceDN w:val="0"/>
              <w:adjustRightInd w:val="0"/>
              <w:jc w:val="both"/>
              <w:rPr>
                <w:rFonts w:asciiTheme="minorHAnsi" w:hAnsiTheme="minorHAnsi" w:cstheme="minorHAnsi"/>
                <w:sz w:val="22"/>
                <w:szCs w:val="22"/>
              </w:rPr>
            </w:pPr>
            <w:r w:rsidRPr="00857125">
              <w:rPr>
                <w:rFonts w:asciiTheme="minorHAnsi" w:hAnsiTheme="minorHAnsi" w:cstheme="minorHAnsi"/>
                <w:sz w:val="22"/>
                <w:szCs w:val="22"/>
              </w:rPr>
              <w:t>Approx. 44% of households in N.I. are Roman Catholic and 53% are Protestant. Approx. 75% of households in N.I. have access to the internet at home and approx. 72% of households in N.I. have home broadband access.</w:t>
            </w:r>
          </w:p>
          <w:p w14:paraId="1E67982B" w14:textId="77777777" w:rsidR="00857125" w:rsidRPr="00857125" w:rsidRDefault="00857125" w:rsidP="00857125">
            <w:pPr>
              <w:autoSpaceDE w:val="0"/>
              <w:autoSpaceDN w:val="0"/>
              <w:adjustRightInd w:val="0"/>
              <w:jc w:val="both"/>
              <w:rPr>
                <w:rFonts w:asciiTheme="minorHAnsi" w:hAnsiTheme="minorHAnsi" w:cstheme="minorHAnsi"/>
                <w:sz w:val="22"/>
                <w:szCs w:val="22"/>
              </w:rPr>
            </w:pPr>
          </w:p>
          <w:p w14:paraId="07455D07" w14:textId="77777777" w:rsidR="00857125" w:rsidRPr="00857125" w:rsidRDefault="00857125" w:rsidP="00857125">
            <w:pPr>
              <w:autoSpaceDE w:val="0"/>
              <w:autoSpaceDN w:val="0"/>
              <w:adjustRightInd w:val="0"/>
              <w:jc w:val="both"/>
              <w:rPr>
                <w:rFonts w:asciiTheme="minorHAnsi" w:hAnsiTheme="minorHAnsi" w:cstheme="minorHAnsi"/>
                <w:sz w:val="22"/>
                <w:szCs w:val="22"/>
              </w:rPr>
            </w:pPr>
            <w:r w:rsidRPr="00857125">
              <w:rPr>
                <w:rFonts w:asciiTheme="minorHAnsi" w:hAnsiTheme="minorHAnsi" w:cstheme="minorHAnsi"/>
                <w:sz w:val="22"/>
                <w:szCs w:val="22"/>
              </w:rPr>
              <w:t xml:space="preserve">An OFCOM report from 2011 provides statistics to show that 92% of people in N.I. use a mobile phone, and almost ¼ of these are Smartphones. Email can be set up on smartphones.   </w:t>
            </w:r>
          </w:p>
          <w:p w14:paraId="07C534E8" w14:textId="125549C5" w:rsidR="00857125" w:rsidRPr="00E46078" w:rsidRDefault="00857125" w:rsidP="009C7DCB">
            <w:pPr>
              <w:spacing w:before="240" w:after="240"/>
              <w:contextualSpacing/>
              <w:rPr>
                <w:rFonts w:asciiTheme="minorHAnsi" w:hAnsiTheme="minorHAnsi" w:cstheme="minorHAnsi"/>
                <w:sz w:val="22"/>
                <w:szCs w:val="22"/>
              </w:rPr>
            </w:pPr>
          </w:p>
        </w:tc>
      </w:tr>
      <w:tr w:rsidR="009C7DCB" w:rsidRPr="00E46078" w14:paraId="5578DCDC" w14:textId="77777777" w:rsidTr="000B0B1F">
        <w:tc>
          <w:tcPr>
            <w:tcW w:w="1985" w:type="dxa"/>
            <w:shd w:val="clear" w:color="auto" w:fill="F2F2F2" w:themeFill="background1" w:themeFillShade="F2"/>
            <w:vAlign w:val="center"/>
          </w:tcPr>
          <w:p w14:paraId="03C4D93B" w14:textId="77777777" w:rsidR="009C7DCB" w:rsidRPr="00E46078" w:rsidRDefault="009C7DCB" w:rsidP="009C7DC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68CFEA30" w14:textId="77777777" w:rsidR="009C7DCB" w:rsidRDefault="009C7DCB" w:rsidP="00857125">
            <w:pPr>
              <w:autoSpaceDE w:val="0"/>
              <w:autoSpaceDN w:val="0"/>
              <w:adjustRightInd w:val="0"/>
              <w:jc w:val="both"/>
              <w:rPr>
                <w:rFonts w:asciiTheme="minorHAnsi" w:hAnsiTheme="minorHAnsi" w:cstheme="minorHAnsi"/>
                <w:sz w:val="22"/>
                <w:szCs w:val="22"/>
              </w:rPr>
            </w:pPr>
          </w:p>
          <w:p w14:paraId="39EBA181" w14:textId="77777777" w:rsidR="00857125" w:rsidRPr="00857125" w:rsidRDefault="00857125" w:rsidP="00857125">
            <w:pPr>
              <w:autoSpaceDE w:val="0"/>
              <w:autoSpaceDN w:val="0"/>
              <w:adjustRightInd w:val="0"/>
              <w:jc w:val="both"/>
              <w:rPr>
                <w:rFonts w:asciiTheme="minorHAnsi" w:hAnsiTheme="minorHAnsi" w:cstheme="minorHAnsi"/>
                <w:sz w:val="22"/>
                <w:szCs w:val="22"/>
              </w:rPr>
            </w:pPr>
            <w:r w:rsidRPr="00857125">
              <w:rPr>
                <w:rFonts w:asciiTheme="minorHAnsi" w:hAnsiTheme="minorHAnsi" w:cstheme="minorHAnsi"/>
                <w:sz w:val="22"/>
                <w:szCs w:val="22"/>
              </w:rPr>
              <w:t>Approx. 53% of our applicants perceive themselves as Protestant and approx. 44% as Roman Catholic</w:t>
            </w:r>
          </w:p>
          <w:p w14:paraId="31CE6156" w14:textId="0D3B6057" w:rsidR="009C7DCB" w:rsidRPr="00E46078" w:rsidRDefault="009C7DCB" w:rsidP="009C7DCB">
            <w:pPr>
              <w:pStyle w:val="paragraph"/>
              <w:spacing w:before="0" w:beforeAutospacing="0" w:after="0" w:afterAutospacing="0"/>
              <w:textAlignment w:val="baseline"/>
              <w:rPr>
                <w:rFonts w:asciiTheme="minorHAnsi" w:hAnsiTheme="minorHAnsi" w:cstheme="minorHAnsi"/>
                <w:sz w:val="22"/>
                <w:szCs w:val="22"/>
              </w:rPr>
            </w:pPr>
          </w:p>
        </w:tc>
      </w:tr>
      <w:tr w:rsidR="009C7DCB" w:rsidRPr="00E46078" w14:paraId="19F756EF" w14:textId="77777777" w:rsidTr="000B0B1F">
        <w:tc>
          <w:tcPr>
            <w:tcW w:w="1985" w:type="dxa"/>
            <w:shd w:val="clear" w:color="auto" w:fill="F2F2F2" w:themeFill="background1" w:themeFillShade="F2"/>
            <w:vAlign w:val="center"/>
          </w:tcPr>
          <w:p w14:paraId="18BDBBBE" w14:textId="77777777" w:rsidR="009C7DCB" w:rsidRPr="00E46078" w:rsidRDefault="009C7DCB" w:rsidP="009C7DC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6357FEC" w14:textId="77777777" w:rsidR="009C7DCB" w:rsidRDefault="009C7DCB" w:rsidP="009C7DCB">
            <w:pPr>
              <w:pStyle w:val="paragraph"/>
              <w:spacing w:before="0" w:beforeAutospacing="0" w:after="0" w:afterAutospacing="0"/>
              <w:contextualSpacing/>
              <w:textAlignment w:val="baseline"/>
              <w:rPr>
                <w:rFonts w:asciiTheme="minorHAnsi" w:hAnsiTheme="minorHAnsi" w:cstheme="minorHAnsi"/>
                <w:sz w:val="22"/>
                <w:szCs w:val="22"/>
              </w:rPr>
            </w:pPr>
            <w:r>
              <w:rPr>
                <w:rFonts w:asciiTheme="minorHAnsi" w:hAnsiTheme="minorHAnsi" w:cstheme="minorHAnsi"/>
                <w:sz w:val="22"/>
                <w:szCs w:val="22"/>
              </w:rPr>
              <w:t>96.5% White</w:t>
            </w:r>
          </w:p>
          <w:p w14:paraId="0D795A0D" w14:textId="77777777" w:rsidR="009C7DCB" w:rsidRDefault="009C7DCB" w:rsidP="009C7DCB">
            <w:pPr>
              <w:pStyle w:val="paragraph"/>
              <w:spacing w:before="0" w:beforeAutospacing="0" w:after="0" w:afterAutospacing="0"/>
              <w:contextualSpacing/>
              <w:textAlignment w:val="baseline"/>
              <w:rPr>
                <w:rFonts w:asciiTheme="minorHAnsi" w:hAnsiTheme="minorHAnsi" w:cstheme="minorHAnsi"/>
                <w:sz w:val="22"/>
                <w:szCs w:val="22"/>
              </w:rPr>
            </w:pPr>
            <w:r>
              <w:rPr>
                <w:rFonts w:asciiTheme="minorHAnsi" w:hAnsiTheme="minorHAnsi" w:cstheme="minorHAnsi"/>
                <w:sz w:val="22"/>
                <w:szCs w:val="22"/>
              </w:rPr>
              <w:t>0.6% BAME</w:t>
            </w:r>
          </w:p>
          <w:p w14:paraId="670B54C6" w14:textId="77777777" w:rsidR="009C7DCB" w:rsidRDefault="009C7DCB" w:rsidP="009C7DC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2.8% Unknown</w:t>
            </w:r>
            <w:r w:rsidRPr="00E46078">
              <w:rPr>
                <w:rFonts w:asciiTheme="minorHAnsi" w:hAnsiTheme="minorHAnsi" w:cstheme="minorHAnsi"/>
                <w:sz w:val="22"/>
                <w:szCs w:val="22"/>
              </w:rPr>
              <w:t xml:space="preserve"> </w:t>
            </w:r>
          </w:p>
          <w:p w14:paraId="3FC13D00" w14:textId="77777777" w:rsidR="00857125" w:rsidRDefault="00857125" w:rsidP="009C7DCB">
            <w:pPr>
              <w:pStyle w:val="paragraph"/>
              <w:spacing w:before="0" w:beforeAutospacing="0" w:after="0" w:afterAutospacing="0"/>
              <w:textAlignment w:val="baseline"/>
              <w:rPr>
                <w:rFonts w:asciiTheme="minorHAnsi" w:hAnsiTheme="minorHAnsi" w:cstheme="minorHAnsi"/>
                <w:sz w:val="22"/>
                <w:szCs w:val="22"/>
              </w:rPr>
            </w:pPr>
          </w:p>
          <w:p w14:paraId="734DEE15" w14:textId="77777777" w:rsidR="00857125" w:rsidRPr="00857125" w:rsidRDefault="00857125" w:rsidP="00857125">
            <w:pPr>
              <w:autoSpaceDE w:val="0"/>
              <w:autoSpaceDN w:val="0"/>
              <w:adjustRightInd w:val="0"/>
              <w:jc w:val="both"/>
              <w:rPr>
                <w:rFonts w:asciiTheme="minorHAnsi" w:hAnsiTheme="minorHAnsi" w:cstheme="minorHAnsi"/>
                <w:sz w:val="22"/>
                <w:szCs w:val="22"/>
              </w:rPr>
            </w:pPr>
            <w:r w:rsidRPr="00857125">
              <w:rPr>
                <w:rFonts w:asciiTheme="minorHAnsi" w:hAnsiTheme="minorHAnsi" w:cstheme="minorHAnsi"/>
                <w:sz w:val="22"/>
                <w:szCs w:val="22"/>
              </w:rPr>
              <w:t xml:space="preserve">Approx. 0.6% of our employees are from a non-white </w:t>
            </w:r>
            <w:proofErr w:type="gramStart"/>
            <w:r w:rsidRPr="00857125">
              <w:rPr>
                <w:rFonts w:asciiTheme="minorHAnsi" w:hAnsiTheme="minorHAnsi" w:cstheme="minorHAnsi"/>
                <w:sz w:val="22"/>
                <w:szCs w:val="22"/>
              </w:rPr>
              <w:t>background</w:t>
            </w:r>
            <w:proofErr w:type="gramEnd"/>
          </w:p>
          <w:p w14:paraId="649C156B" w14:textId="77777777" w:rsidR="00857125" w:rsidRPr="00857125" w:rsidRDefault="00857125" w:rsidP="00857125">
            <w:pPr>
              <w:autoSpaceDE w:val="0"/>
              <w:autoSpaceDN w:val="0"/>
              <w:adjustRightInd w:val="0"/>
              <w:jc w:val="both"/>
              <w:rPr>
                <w:rFonts w:asciiTheme="minorHAnsi" w:hAnsiTheme="minorHAnsi" w:cstheme="minorHAnsi"/>
                <w:sz w:val="22"/>
                <w:szCs w:val="22"/>
              </w:rPr>
            </w:pPr>
            <w:r w:rsidRPr="00857125">
              <w:rPr>
                <w:rFonts w:asciiTheme="minorHAnsi" w:hAnsiTheme="minorHAnsi" w:cstheme="minorHAnsi"/>
                <w:sz w:val="22"/>
                <w:szCs w:val="22"/>
              </w:rPr>
              <w:t>OFCOM’s 2011 research indicates high levels of internet usage among ethnic minority groups across the UK.</w:t>
            </w:r>
          </w:p>
          <w:p w14:paraId="41D81701" w14:textId="40E321FF" w:rsidR="00857125" w:rsidRPr="00E46078" w:rsidRDefault="00857125" w:rsidP="00857125">
            <w:pPr>
              <w:pStyle w:val="paragraph"/>
              <w:spacing w:before="0" w:beforeAutospacing="0" w:after="0" w:afterAutospacing="0"/>
              <w:textAlignment w:val="baseline"/>
              <w:rPr>
                <w:rFonts w:asciiTheme="minorHAnsi" w:hAnsiTheme="minorHAnsi" w:cstheme="minorHAnsi"/>
                <w:sz w:val="22"/>
                <w:szCs w:val="22"/>
              </w:rPr>
            </w:pPr>
          </w:p>
        </w:tc>
      </w:tr>
      <w:tr w:rsidR="009C7DCB" w:rsidRPr="00E46078" w14:paraId="7720C80E" w14:textId="77777777" w:rsidTr="000B0B1F">
        <w:tc>
          <w:tcPr>
            <w:tcW w:w="1985" w:type="dxa"/>
            <w:shd w:val="clear" w:color="auto" w:fill="F2F2F2" w:themeFill="background1" w:themeFillShade="F2"/>
            <w:vAlign w:val="center"/>
          </w:tcPr>
          <w:p w14:paraId="40CED2EF" w14:textId="77777777" w:rsidR="009C7DCB" w:rsidRPr="00E46078" w:rsidRDefault="009C7DCB" w:rsidP="009C7DC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486F47FD" w14:textId="77777777" w:rsidR="009C7DCB" w:rsidRDefault="009C7DCB" w:rsidP="009C7DCB">
            <w:pPr>
              <w:rPr>
                <w:rFonts w:cs="Arial"/>
                <w:szCs w:val="24"/>
              </w:rPr>
            </w:pPr>
          </w:p>
          <w:p w14:paraId="2C4D3F69" w14:textId="77777777" w:rsidR="009C7DCB" w:rsidRDefault="009C7DCB" w:rsidP="009C7DCB">
            <w:pPr>
              <w:spacing w:before="240" w:after="240"/>
              <w:contextualSpacing/>
              <w:rPr>
                <w:rFonts w:asciiTheme="minorHAnsi" w:hAnsiTheme="minorHAnsi" w:cstheme="minorHAnsi"/>
                <w:sz w:val="22"/>
                <w:szCs w:val="22"/>
              </w:rPr>
            </w:pPr>
            <w:r>
              <w:rPr>
                <w:rFonts w:asciiTheme="minorHAnsi" w:hAnsiTheme="minorHAnsi" w:cstheme="minorHAnsi"/>
                <w:sz w:val="22"/>
                <w:szCs w:val="22"/>
              </w:rPr>
              <w:t xml:space="preserve">8.4% 30 years and younger </w:t>
            </w:r>
          </w:p>
          <w:p w14:paraId="2A867876" w14:textId="77777777" w:rsidR="009C7DCB" w:rsidRDefault="009C7DCB" w:rsidP="009C7DCB">
            <w:pPr>
              <w:spacing w:before="240" w:after="240"/>
              <w:contextualSpacing/>
              <w:rPr>
                <w:rFonts w:asciiTheme="minorHAnsi" w:hAnsiTheme="minorHAnsi" w:cstheme="minorHAnsi"/>
                <w:sz w:val="22"/>
                <w:szCs w:val="22"/>
              </w:rPr>
            </w:pPr>
            <w:r>
              <w:rPr>
                <w:rFonts w:asciiTheme="minorHAnsi" w:hAnsiTheme="minorHAnsi" w:cstheme="minorHAnsi"/>
                <w:sz w:val="22"/>
                <w:szCs w:val="22"/>
              </w:rPr>
              <w:t>46.6% 31 years to 50 years</w:t>
            </w:r>
          </w:p>
          <w:p w14:paraId="22029685" w14:textId="77777777" w:rsidR="009C7DCB" w:rsidRDefault="009C7DCB" w:rsidP="009C7DCB">
            <w:pPr>
              <w:spacing w:before="240" w:after="240"/>
              <w:rPr>
                <w:rFonts w:asciiTheme="minorHAnsi" w:hAnsiTheme="minorHAnsi" w:cstheme="minorHAnsi"/>
                <w:sz w:val="22"/>
                <w:szCs w:val="22"/>
              </w:rPr>
            </w:pPr>
            <w:r>
              <w:rPr>
                <w:rFonts w:asciiTheme="minorHAnsi" w:hAnsiTheme="minorHAnsi" w:cstheme="minorHAnsi"/>
                <w:sz w:val="22"/>
                <w:szCs w:val="22"/>
              </w:rPr>
              <w:t>45% 51 years and older</w:t>
            </w:r>
            <w:r w:rsidRPr="00E46078">
              <w:rPr>
                <w:rFonts w:asciiTheme="minorHAnsi" w:hAnsiTheme="minorHAnsi" w:cstheme="minorHAnsi"/>
                <w:sz w:val="22"/>
                <w:szCs w:val="22"/>
              </w:rPr>
              <w:t xml:space="preserve"> </w:t>
            </w:r>
          </w:p>
          <w:p w14:paraId="54BCFFE6" w14:textId="77777777" w:rsidR="00857125" w:rsidRDefault="00857125" w:rsidP="009C7DCB">
            <w:pPr>
              <w:spacing w:before="240" w:after="240"/>
              <w:rPr>
                <w:rFonts w:asciiTheme="minorHAnsi" w:hAnsiTheme="minorHAnsi" w:cstheme="minorHAnsi"/>
                <w:sz w:val="22"/>
                <w:szCs w:val="22"/>
              </w:rPr>
            </w:pPr>
          </w:p>
          <w:p w14:paraId="71B209D2" w14:textId="77777777" w:rsidR="00857125" w:rsidRPr="00857125" w:rsidRDefault="00857125" w:rsidP="00857125">
            <w:pPr>
              <w:spacing w:before="240" w:after="240"/>
              <w:contextualSpacing/>
              <w:rPr>
                <w:rFonts w:asciiTheme="minorHAnsi" w:hAnsiTheme="minorHAnsi" w:cstheme="minorHAnsi"/>
                <w:sz w:val="22"/>
                <w:szCs w:val="22"/>
              </w:rPr>
            </w:pPr>
            <w:r w:rsidRPr="00857125">
              <w:rPr>
                <w:rFonts w:asciiTheme="minorHAnsi" w:hAnsiTheme="minorHAnsi" w:cstheme="minorHAnsi"/>
                <w:sz w:val="22"/>
                <w:szCs w:val="22"/>
              </w:rPr>
              <w:lastRenderedPageBreak/>
              <w:t>Approx. 10.5% of our applicants are aged 50+ with 2.2% aged 60+; approx. 40.5% of our applicants are aged 29 or less.</w:t>
            </w:r>
          </w:p>
          <w:p w14:paraId="562FB360" w14:textId="77777777" w:rsidR="00857125" w:rsidRPr="00857125" w:rsidRDefault="00857125" w:rsidP="00857125">
            <w:pPr>
              <w:spacing w:before="240" w:after="240"/>
              <w:contextualSpacing/>
              <w:rPr>
                <w:rFonts w:asciiTheme="minorHAnsi" w:hAnsiTheme="minorHAnsi" w:cstheme="minorHAnsi"/>
                <w:sz w:val="22"/>
                <w:szCs w:val="22"/>
              </w:rPr>
            </w:pPr>
          </w:p>
          <w:p w14:paraId="7F014DE7" w14:textId="77777777" w:rsidR="00857125" w:rsidRPr="00857125" w:rsidRDefault="00857125" w:rsidP="00857125">
            <w:pPr>
              <w:spacing w:before="240" w:after="240"/>
              <w:contextualSpacing/>
              <w:rPr>
                <w:rFonts w:asciiTheme="minorHAnsi" w:hAnsiTheme="minorHAnsi" w:cstheme="minorHAnsi"/>
                <w:sz w:val="22"/>
                <w:szCs w:val="22"/>
              </w:rPr>
            </w:pPr>
            <w:r w:rsidRPr="00857125">
              <w:rPr>
                <w:rFonts w:asciiTheme="minorHAnsi" w:hAnsiTheme="minorHAnsi" w:cstheme="minorHAnsi"/>
                <w:sz w:val="22"/>
                <w:szCs w:val="22"/>
              </w:rPr>
              <w:t xml:space="preserve">Approx. 45% of our employees are aged 50+ </w:t>
            </w:r>
          </w:p>
          <w:p w14:paraId="70168390" w14:textId="77777777" w:rsidR="00857125" w:rsidRPr="00857125" w:rsidRDefault="00857125" w:rsidP="00857125">
            <w:pPr>
              <w:spacing w:before="240" w:after="240"/>
              <w:contextualSpacing/>
              <w:rPr>
                <w:rFonts w:asciiTheme="minorHAnsi" w:hAnsiTheme="minorHAnsi" w:cstheme="minorHAnsi"/>
                <w:sz w:val="22"/>
                <w:szCs w:val="22"/>
              </w:rPr>
            </w:pPr>
            <w:r w:rsidRPr="00857125">
              <w:rPr>
                <w:rFonts w:asciiTheme="minorHAnsi" w:hAnsiTheme="minorHAnsi" w:cstheme="minorHAnsi"/>
                <w:sz w:val="22"/>
                <w:szCs w:val="22"/>
              </w:rPr>
              <w:t>8.4% of our employees are aged 30 or less.</w:t>
            </w:r>
          </w:p>
          <w:p w14:paraId="2AC213D7" w14:textId="77777777" w:rsidR="00857125" w:rsidRPr="00857125" w:rsidRDefault="00857125" w:rsidP="00857125">
            <w:pPr>
              <w:spacing w:before="240" w:after="240"/>
              <w:contextualSpacing/>
              <w:rPr>
                <w:rFonts w:asciiTheme="minorHAnsi" w:hAnsiTheme="minorHAnsi" w:cstheme="minorHAnsi"/>
                <w:sz w:val="22"/>
                <w:szCs w:val="22"/>
              </w:rPr>
            </w:pPr>
            <w:r w:rsidRPr="00857125">
              <w:rPr>
                <w:rFonts w:asciiTheme="minorHAnsi" w:hAnsiTheme="minorHAnsi" w:cstheme="minorHAnsi"/>
                <w:sz w:val="22"/>
                <w:szCs w:val="22"/>
              </w:rPr>
              <w:t xml:space="preserve">The NISRA data shows that while internet access is highest among the youngest age bands, there are high levels of internet access at all age bands up to and including the 50+ band. Internet access decreases sharply from 70 onwards. It is important to note that the last year for which NISRA data is available is 2009/10. </w:t>
            </w:r>
          </w:p>
          <w:p w14:paraId="727FE190" w14:textId="77777777" w:rsidR="00857125" w:rsidRPr="00857125" w:rsidRDefault="00857125" w:rsidP="00857125">
            <w:pPr>
              <w:spacing w:before="240" w:after="240"/>
              <w:contextualSpacing/>
              <w:rPr>
                <w:rFonts w:asciiTheme="minorHAnsi" w:hAnsiTheme="minorHAnsi" w:cstheme="minorHAnsi"/>
                <w:sz w:val="22"/>
                <w:szCs w:val="22"/>
              </w:rPr>
            </w:pPr>
            <w:r w:rsidRPr="00857125">
              <w:rPr>
                <w:rFonts w:asciiTheme="minorHAnsi" w:hAnsiTheme="minorHAnsi" w:cstheme="minorHAnsi"/>
                <w:sz w:val="22"/>
                <w:szCs w:val="22"/>
              </w:rPr>
              <w:t xml:space="preserve">OFCOM’s 2013 research highlights significant growth in internet and the use of social media among the 55-64 age group. The report notes that there has been no significant growth in </w:t>
            </w:r>
            <w:proofErr w:type="gramStart"/>
            <w:r w:rsidRPr="00857125">
              <w:rPr>
                <w:rFonts w:asciiTheme="minorHAnsi" w:hAnsiTheme="minorHAnsi" w:cstheme="minorHAnsi"/>
                <w:sz w:val="22"/>
                <w:szCs w:val="22"/>
              </w:rPr>
              <w:t>use</w:t>
            </w:r>
            <w:proofErr w:type="gramEnd"/>
            <w:r w:rsidRPr="00857125">
              <w:rPr>
                <w:rFonts w:asciiTheme="minorHAnsi" w:hAnsiTheme="minorHAnsi" w:cstheme="minorHAnsi"/>
                <w:sz w:val="22"/>
                <w:szCs w:val="22"/>
              </w:rPr>
              <w:t xml:space="preserve"> </w:t>
            </w:r>
          </w:p>
          <w:p w14:paraId="597EF8EF" w14:textId="58552017" w:rsidR="00857125" w:rsidRPr="00E46078" w:rsidRDefault="00857125" w:rsidP="009C7DCB">
            <w:pPr>
              <w:spacing w:before="240" w:after="240"/>
              <w:rPr>
                <w:rFonts w:asciiTheme="minorHAnsi" w:hAnsiTheme="minorHAnsi" w:cstheme="minorHAnsi"/>
                <w:sz w:val="22"/>
                <w:szCs w:val="22"/>
              </w:rPr>
            </w:pPr>
          </w:p>
        </w:tc>
      </w:tr>
      <w:tr w:rsidR="009C7DCB" w:rsidRPr="00E46078" w14:paraId="19802743" w14:textId="77777777" w:rsidTr="000B0B1F">
        <w:tc>
          <w:tcPr>
            <w:tcW w:w="1985" w:type="dxa"/>
            <w:shd w:val="clear" w:color="auto" w:fill="F2F2F2" w:themeFill="background1" w:themeFillShade="F2"/>
            <w:vAlign w:val="center"/>
          </w:tcPr>
          <w:p w14:paraId="3FA7BC1E" w14:textId="77777777" w:rsidR="009C7DCB" w:rsidRPr="00E46078" w:rsidRDefault="009C7DCB" w:rsidP="009C7DCB">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Marital status</w:t>
            </w:r>
          </w:p>
        </w:tc>
        <w:tc>
          <w:tcPr>
            <w:tcW w:w="8364" w:type="dxa"/>
            <w:shd w:val="clear" w:color="auto" w:fill="auto"/>
          </w:tcPr>
          <w:p w14:paraId="3410DED7" w14:textId="77777777" w:rsidR="009C7DCB" w:rsidRDefault="009C7DCB" w:rsidP="009C7DCB">
            <w:pPr>
              <w:rPr>
                <w:rFonts w:cs="Arial"/>
                <w:szCs w:val="24"/>
              </w:rPr>
            </w:pPr>
          </w:p>
          <w:tbl>
            <w:tblPr>
              <w:tblStyle w:val="TableGrid"/>
              <w:tblW w:w="0" w:type="auto"/>
              <w:tblLook w:val="04A0" w:firstRow="1" w:lastRow="0" w:firstColumn="1" w:lastColumn="0" w:noHBand="0" w:noVBand="1"/>
            </w:tblPr>
            <w:tblGrid>
              <w:gridCol w:w="1765"/>
              <w:gridCol w:w="1417"/>
              <w:gridCol w:w="927"/>
              <w:gridCol w:w="1417"/>
              <w:gridCol w:w="1459"/>
            </w:tblGrid>
            <w:tr w:rsidR="009C7DCB" w:rsidRPr="00E63CA8" w14:paraId="75511AB8" w14:textId="77777777" w:rsidTr="00416C3B">
              <w:tc>
                <w:tcPr>
                  <w:tcW w:w="1765" w:type="dxa"/>
                  <w:vAlign w:val="center"/>
                </w:tcPr>
                <w:p w14:paraId="337BB6C3" w14:textId="77777777" w:rsidR="009C7DCB" w:rsidRPr="00E63CA8" w:rsidRDefault="009C7DCB" w:rsidP="009C7DCB">
                  <w:pPr>
                    <w:contextualSpacing/>
                    <w:jc w:val="center"/>
                    <w:rPr>
                      <w:rStyle w:val="eop"/>
                      <w:rFonts w:asciiTheme="minorHAnsi" w:hAnsiTheme="minorHAnsi" w:cstheme="minorHAnsi"/>
                      <w:sz w:val="22"/>
                      <w:szCs w:val="22"/>
                    </w:rPr>
                  </w:pPr>
                  <w:r w:rsidRPr="00E63CA8">
                    <w:rPr>
                      <w:rStyle w:val="eop"/>
                      <w:rFonts w:asciiTheme="minorHAnsi" w:hAnsiTheme="minorHAnsi" w:cstheme="minorHAnsi"/>
                      <w:sz w:val="22"/>
                      <w:szCs w:val="22"/>
                    </w:rPr>
                    <w:t>Married, Civil Partnership or Living with someone as a couple</w:t>
                  </w:r>
                </w:p>
              </w:tc>
              <w:tc>
                <w:tcPr>
                  <w:tcW w:w="1417" w:type="dxa"/>
                  <w:vAlign w:val="center"/>
                </w:tcPr>
                <w:p w14:paraId="2C1F2C69" w14:textId="77777777" w:rsidR="009C7DCB" w:rsidRPr="00E63CA8" w:rsidRDefault="009C7DCB" w:rsidP="009C7DCB">
                  <w:pPr>
                    <w:contextualSpacing/>
                    <w:jc w:val="center"/>
                    <w:rPr>
                      <w:rStyle w:val="eop"/>
                      <w:rFonts w:asciiTheme="minorHAnsi" w:hAnsiTheme="minorHAnsi" w:cstheme="minorHAnsi"/>
                      <w:sz w:val="22"/>
                      <w:szCs w:val="22"/>
                    </w:rPr>
                  </w:pPr>
                  <w:r w:rsidRPr="00E63CA8">
                    <w:rPr>
                      <w:rStyle w:val="eop"/>
                      <w:rFonts w:asciiTheme="minorHAnsi" w:hAnsiTheme="minorHAnsi" w:cstheme="minorHAnsi"/>
                      <w:sz w:val="22"/>
                      <w:szCs w:val="22"/>
                    </w:rPr>
                    <w:t xml:space="preserve">Divorced or </w:t>
                  </w:r>
                  <w:proofErr w:type="gramStart"/>
                  <w:r w:rsidRPr="00E63CA8">
                    <w:rPr>
                      <w:rStyle w:val="eop"/>
                      <w:rFonts w:asciiTheme="minorHAnsi" w:hAnsiTheme="minorHAnsi" w:cstheme="minorHAnsi"/>
                      <w:sz w:val="22"/>
                      <w:szCs w:val="22"/>
                    </w:rPr>
                    <w:t>Separated</w:t>
                  </w:r>
                  <w:proofErr w:type="gramEnd"/>
                  <w:r w:rsidRPr="00E63CA8">
                    <w:rPr>
                      <w:rStyle w:val="eop"/>
                      <w:rFonts w:asciiTheme="minorHAnsi" w:hAnsiTheme="minorHAnsi" w:cstheme="minorHAnsi"/>
                      <w:sz w:val="22"/>
                      <w:szCs w:val="22"/>
                    </w:rPr>
                    <w:t xml:space="preserve"> </w:t>
                  </w:r>
                </w:p>
              </w:tc>
              <w:tc>
                <w:tcPr>
                  <w:tcW w:w="927" w:type="dxa"/>
                  <w:vAlign w:val="center"/>
                </w:tcPr>
                <w:p w14:paraId="42F77C41" w14:textId="77777777" w:rsidR="009C7DCB" w:rsidRPr="00E63CA8" w:rsidRDefault="009C7DCB" w:rsidP="009C7DCB">
                  <w:pPr>
                    <w:contextualSpacing/>
                    <w:jc w:val="center"/>
                    <w:rPr>
                      <w:rStyle w:val="eop"/>
                      <w:rFonts w:asciiTheme="minorHAnsi" w:hAnsiTheme="minorHAnsi" w:cstheme="minorHAnsi"/>
                      <w:sz w:val="22"/>
                      <w:szCs w:val="22"/>
                    </w:rPr>
                  </w:pPr>
                  <w:r w:rsidRPr="00E63CA8">
                    <w:rPr>
                      <w:rStyle w:val="eop"/>
                      <w:rFonts w:asciiTheme="minorHAnsi" w:hAnsiTheme="minorHAnsi" w:cstheme="minorHAnsi"/>
                      <w:sz w:val="22"/>
                      <w:szCs w:val="22"/>
                    </w:rPr>
                    <w:t>Single, never married</w:t>
                  </w:r>
                </w:p>
              </w:tc>
              <w:tc>
                <w:tcPr>
                  <w:tcW w:w="1417" w:type="dxa"/>
                  <w:vAlign w:val="center"/>
                </w:tcPr>
                <w:p w14:paraId="2B66A7BA" w14:textId="77777777" w:rsidR="009C7DCB" w:rsidRPr="00E63CA8" w:rsidRDefault="009C7DCB" w:rsidP="009C7DCB">
                  <w:pPr>
                    <w:contextualSpacing/>
                    <w:jc w:val="center"/>
                    <w:rPr>
                      <w:rStyle w:val="eop"/>
                      <w:rFonts w:asciiTheme="minorHAnsi" w:hAnsiTheme="minorHAnsi" w:cstheme="minorHAnsi"/>
                      <w:sz w:val="22"/>
                      <w:szCs w:val="22"/>
                    </w:rPr>
                  </w:pPr>
                  <w:r w:rsidRPr="00E63CA8">
                    <w:rPr>
                      <w:rStyle w:val="eop"/>
                      <w:rFonts w:asciiTheme="minorHAnsi" w:hAnsiTheme="minorHAnsi" w:cstheme="minorHAnsi"/>
                      <w:sz w:val="22"/>
                      <w:szCs w:val="22"/>
                    </w:rPr>
                    <w:t>widowed</w:t>
                  </w:r>
                </w:p>
              </w:tc>
              <w:tc>
                <w:tcPr>
                  <w:tcW w:w="1459" w:type="dxa"/>
                </w:tcPr>
                <w:p w14:paraId="1C3D4372" w14:textId="77777777" w:rsidR="009C7DCB" w:rsidRPr="00E63CA8" w:rsidRDefault="009C7DCB" w:rsidP="009C7DCB">
                  <w:pPr>
                    <w:contextualSpacing/>
                    <w:jc w:val="center"/>
                    <w:rPr>
                      <w:rStyle w:val="eop"/>
                      <w:rFonts w:asciiTheme="minorHAnsi" w:hAnsiTheme="minorHAnsi" w:cstheme="minorHAnsi"/>
                      <w:sz w:val="22"/>
                      <w:szCs w:val="22"/>
                    </w:rPr>
                  </w:pPr>
                  <w:r>
                    <w:rPr>
                      <w:rStyle w:val="eop"/>
                      <w:rFonts w:asciiTheme="minorHAnsi" w:hAnsiTheme="minorHAnsi" w:cstheme="minorHAnsi"/>
                      <w:sz w:val="22"/>
                      <w:szCs w:val="22"/>
                    </w:rPr>
                    <w:t>Not known/Prefer not to say</w:t>
                  </w:r>
                </w:p>
              </w:tc>
            </w:tr>
            <w:tr w:rsidR="009C7DCB" w:rsidRPr="00E63CA8" w14:paraId="26257260" w14:textId="77777777" w:rsidTr="00416C3B">
              <w:tc>
                <w:tcPr>
                  <w:tcW w:w="1765" w:type="dxa"/>
                  <w:vAlign w:val="center"/>
                </w:tcPr>
                <w:p w14:paraId="437AE86C" w14:textId="77777777" w:rsidR="009C7DCB" w:rsidRPr="00E63CA8" w:rsidRDefault="009C7DCB" w:rsidP="009C7DCB">
                  <w:pPr>
                    <w:contextualSpacing/>
                    <w:jc w:val="center"/>
                    <w:rPr>
                      <w:rStyle w:val="eop"/>
                      <w:rFonts w:asciiTheme="minorHAnsi" w:hAnsiTheme="minorHAnsi" w:cstheme="minorHAnsi"/>
                      <w:sz w:val="22"/>
                      <w:szCs w:val="22"/>
                    </w:rPr>
                  </w:pPr>
                  <w:r w:rsidRPr="00E63CA8">
                    <w:rPr>
                      <w:rStyle w:val="eop"/>
                      <w:rFonts w:asciiTheme="minorHAnsi" w:hAnsiTheme="minorHAnsi" w:cstheme="minorHAnsi"/>
                      <w:sz w:val="22"/>
                      <w:szCs w:val="22"/>
                    </w:rPr>
                    <w:t>23.3%</w:t>
                  </w:r>
                </w:p>
              </w:tc>
              <w:tc>
                <w:tcPr>
                  <w:tcW w:w="1417" w:type="dxa"/>
                  <w:vAlign w:val="center"/>
                </w:tcPr>
                <w:p w14:paraId="5D336082" w14:textId="77777777" w:rsidR="009C7DCB" w:rsidRPr="00E63CA8" w:rsidRDefault="009C7DCB" w:rsidP="009C7DCB">
                  <w:pPr>
                    <w:contextualSpacing/>
                    <w:jc w:val="center"/>
                    <w:rPr>
                      <w:rStyle w:val="eop"/>
                      <w:rFonts w:asciiTheme="minorHAnsi" w:hAnsiTheme="minorHAnsi" w:cstheme="minorHAnsi"/>
                      <w:sz w:val="22"/>
                      <w:szCs w:val="22"/>
                    </w:rPr>
                  </w:pPr>
                  <w:r w:rsidRPr="00E63CA8">
                    <w:rPr>
                      <w:rStyle w:val="eop"/>
                      <w:rFonts w:asciiTheme="minorHAnsi" w:hAnsiTheme="minorHAnsi" w:cstheme="minorHAnsi"/>
                      <w:sz w:val="22"/>
                      <w:szCs w:val="22"/>
                    </w:rPr>
                    <w:t>1.7%</w:t>
                  </w:r>
                </w:p>
              </w:tc>
              <w:tc>
                <w:tcPr>
                  <w:tcW w:w="927" w:type="dxa"/>
                  <w:vAlign w:val="center"/>
                </w:tcPr>
                <w:p w14:paraId="170A3CF0" w14:textId="77777777" w:rsidR="009C7DCB" w:rsidRPr="00E63CA8" w:rsidRDefault="009C7DCB" w:rsidP="009C7DCB">
                  <w:pPr>
                    <w:contextualSpacing/>
                    <w:jc w:val="center"/>
                    <w:rPr>
                      <w:rStyle w:val="eop"/>
                      <w:rFonts w:asciiTheme="minorHAnsi" w:hAnsiTheme="minorHAnsi" w:cstheme="minorHAnsi"/>
                      <w:sz w:val="22"/>
                      <w:szCs w:val="22"/>
                    </w:rPr>
                  </w:pPr>
                  <w:r w:rsidRPr="00E63CA8">
                    <w:rPr>
                      <w:rStyle w:val="eop"/>
                      <w:rFonts w:asciiTheme="minorHAnsi" w:hAnsiTheme="minorHAnsi" w:cstheme="minorHAnsi"/>
                      <w:sz w:val="22"/>
                      <w:szCs w:val="22"/>
                    </w:rPr>
                    <w:t>20.8%</w:t>
                  </w:r>
                </w:p>
              </w:tc>
              <w:tc>
                <w:tcPr>
                  <w:tcW w:w="1417" w:type="dxa"/>
                  <w:vAlign w:val="center"/>
                </w:tcPr>
                <w:p w14:paraId="7ED07144" w14:textId="77777777" w:rsidR="009C7DCB" w:rsidRPr="00E63CA8" w:rsidRDefault="009C7DCB" w:rsidP="009C7DCB">
                  <w:pPr>
                    <w:contextualSpacing/>
                    <w:rPr>
                      <w:rStyle w:val="eop"/>
                      <w:rFonts w:asciiTheme="minorHAnsi" w:hAnsiTheme="minorHAnsi" w:cstheme="minorHAnsi"/>
                      <w:sz w:val="22"/>
                      <w:szCs w:val="22"/>
                    </w:rPr>
                  </w:pPr>
                  <w:r w:rsidRPr="00E63CA8">
                    <w:rPr>
                      <w:rStyle w:val="eop"/>
                      <w:rFonts w:asciiTheme="minorHAnsi" w:hAnsiTheme="minorHAnsi" w:cstheme="minorHAnsi"/>
                      <w:sz w:val="22"/>
                      <w:szCs w:val="22"/>
                    </w:rPr>
                    <w:t>&lt;1%</w:t>
                  </w:r>
                </w:p>
              </w:tc>
              <w:tc>
                <w:tcPr>
                  <w:tcW w:w="1459" w:type="dxa"/>
                </w:tcPr>
                <w:p w14:paraId="1D9632BE" w14:textId="77777777" w:rsidR="009C7DCB" w:rsidRPr="00E63CA8" w:rsidRDefault="009C7DCB" w:rsidP="009C7DCB">
                  <w:pPr>
                    <w:contextualSpacing/>
                    <w:rPr>
                      <w:rStyle w:val="eop"/>
                      <w:rFonts w:asciiTheme="minorHAnsi" w:hAnsiTheme="minorHAnsi" w:cstheme="minorHAnsi"/>
                      <w:sz w:val="22"/>
                      <w:szCs w:val="22"/>
                    </w:rPr>
                  </w:pPr>
                  <w:r>
                    <w:rPr>
                      <w:rStyle w:val="eop"/>
                      <w:rFonts w:asciiTheme="minorHAnsi" w:hAnsiTheme="minorHAnsi" w:cstheme="minorHAnsi"/>
                      <w:sz w:val="22"/>
                      <w:szCs w:val="22"/>
                    </w:rPr>
                    <w:t>54%</w:t>
                  </w:r>
                </w:p>
              </w:tc>
            </w:tr>
          </w:tbl>
          <w:p w14:paraId="20E8AEA1" w14:textId="1E43DE3E" w:rsidR="009C7DCB" w:rsidRPr="0040045C" w:rsidRDefault="009C7DCB" w:rsidP="009C7DCB">
            <w:pPr>
              <w:rPr>
                <w:rFonts w:cs="Arial"/>
                <w:szCs w:val="24"/>
              </w:rPr>
            </w:pPr>
          </w:p>
        </w:tc>
      </w:tr>
      <w:tr w:rsidR="009C7DCB" w:rsidRPr="00E46078" w14:paraId="3199E4B5" w14:textId="77777777" w:rsidTr="00857125">
        <w:trPr>
          <w:trHeight w:val="2200"/>
        </w:trPr>
        <w:tc>
          <w:tcPr>
            <w:tcW w:w="1985" w:type="dxa"/>
            <w:shd w:val="clear" w:color="auto" w:fill="F2F2F2" w:themeFill="background1" w:themeFillShade="F2"/>
            <w:vAlign w:val="center"/>
          </w:tcPr>
          <w:p w14:paraId="646F07D6" w14:textId="77777777" w:rsidR="009C7DCB" w:rsidRPr="00E46078" w:rsidRDefault="009C7DCB" w:rsidP="009C7DCB">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5F7A8066" w14:textId="77777777" w:rsidR="009C7DCB" w:rsidRDefault="009C7DCB" w:rsidP="009C7DCB">
            <w:pPr>
              <w:rPr>
                <w:rFonts w:cs="Arial"/>
                <w:szCs w:val="24"/>
              </w:rPr>
            </w:pPr>
          </w:p>
          <w:tbl>
            <w:tblPr>
              <w:tblStyle w:val="TableGrid"/>
              <w:tblW w:w="0" w:type="auto"/>
              <w:tblLook w:val="04A0" w:firstRow="1" w:lastRow="0" w:firstColumn="1" w:lastColumn="0" w:noHBand="0" w:noVBand="1"/>
            </w:tblPr>
            <w:tblGrid>
              <w:gridCol w:w="1765"/>
              <w:gridCol w:w="1417"/>
              <w:gridCol w:w="851"/>
              <w:gridCol w:w="1459"/>
            </w:tblGrid>
            <w:tr w:rsidR="009C7DCB" w:rsidRPr="00456097" w14:paraId="44954FED" w14:textId="77777777" w:rsidTr="00416C3B">
              <w:tc>
                <w:tcPr>
                  <w:tcW w:w="1765" w:type="dxa"/>
                  <w:vAlign w:val="center"/>
                </w:tcPr>
                <w:p w14:paraId="4D1927C3" w14:textId="77777777" w:rsidR="009C7DCB" w:rsidRPr="00456097" w:rsidRDefault="009C7DCB" w:rsidP="009C7DCB">
                  <w:pPr>
                    <w:contextualSpacing/>
                    <w:jc w:val="center"/>
                    <w:rPr>
                      <w:rStyle w:val="eop"/>
                      <w:rFonts w:asciiTheme="minorHAnsi" w:hAnsiTheme="minorHAnsi" w:cstheme="minorHAnsi"/>
                      <w:sz w:val="22"/>
                      <w:szCs w:val="22"/>
                    </w:rPr>
                  </w:pPr>
                  <w:r w:rsidRPr="00456097">
                    <w:rPr>
                      <w:rStyle w:val="eop"/>
                      <w:rFonts w:asciiTheme="minorHAnsi" w:hAnsiTheme="minorHAnsi" w:cstheme="minorHAnsi"/>
                      <w:sz w:val="22"/>
                      <w:szCs w:val="22"/>
                    </w:rPr>
                    <w:t>A different sex</w:t>
                  </w:r>
                </w:p>
              </w:tc>
              <w:tc>
                <w:tcPr>
                  <w:tcW w:w="1417" w:type="dxa"/>
                  <w:vAlign w:val="center"/>
                </w:tcPr>
                <w:p w14:paraId="59174F5C" w14:textId="77777777" w:rsidR="009C7DCB" w:rsidRPr="00456097" w:rsidRDefault="009C7DCB" w:rsidP="009C7DCB">
                  <w:pPr>
                    <w:contextualSpacing/>
                    <w:jc w:val="center"/>
                    <w:rPr>
                      <w:rStyle w:val="eop"/>
                      <w:rFonts w:asciiTheme="minorHAnsi" w:hAnsiTheme="minorHAnsi" w:cstheme="minorHAnsi"/>
                      <w:sz w:val="22"/>
                      <w:szCs w:val="22"/>
                    </w:rPr>
                  </w:pPr>
                  <w:r w:rsidRPr="00456097">
                    <w:rPr>
                      <w:rStyle w:val="eop"/>
                      <w:rFonts w:asciiTheme="minorHAnsi" w:hAnsiTheme="minorHAnsi" w:cstheme="minorHAnsi"/>
                      <w:sz w:val="22"/>
                      <w:szCs w:val="22"/>
                    </w:rPr>
                    <w:t>Same sex</w:t>
                  </w:r>
                </w:p>
              </w:tc>
              <w:tc>
                <w:tcPr>
                  <w:tcW w:w="851" w:type="dxa"/>
                  <w:vAlign w:val="center"/>
                </w:tcPr>
                <w:p w14:paraId="6E4C6F5C" w14:textId="77777777" w:rsidR="009C7DCB" w:rsidRPr="00456097" w:rsidRDefault="009C7DCB" w:rsidP="009C7DCB">
                  <w:pPr>
                    <w:contextualSpacing/>
                    <w:jc w:val="center"/>
                    <w:rPr>
                      <w:rStyle w:val="eop"/>
                      <w:rFonts w:asciiTheme="minorHAnsi" w:hAnsiTheme="minorHAnsi" w:cstheme="minorHAnsi"/>
                      <w:sz w:val="22"/>
                      <w:szCs w:val="22"/>
                    </w:rPr>
                  </w:pPr>
                  <w:r w:rsidRPr="00456097">
                    <w:rPr>
                      <w:rStyle w:val="eop"/>
                      <w:rFonts w:asciiTheme="minorHAnsi" w:hAnsiTheme="minorHAnsi" w:cstheme="minorHAnsi"/>
                      <w:sz w:val="22"/>
                      <w:szCs w:val="22"/>
                    </w:rPr>
                    <w:t>Both</w:t>
                  </w:r>
                </w:p>
              </w:tc>
              <w:tc>
                <w:tcPr>
                  <w:tcW w:w="1417" w:type="dxa"/>
                  <w:vAlign w:val="center"/>
                </w:tcPr>
                <w:p w14:paraId="05590EB1" w14:textId="77777777" w:rsidR="009C7DCB" w:rsidRPr="00DA6331" w:rsidRDefault="009C7DCB" w:rsidP="009C7DCB">
                  <w:pPr>
                    <w:contextualSpacing/>
                    <w:jc w:val="center"/>
                    <w:rPr>
                      <w:rStyle w:val="eop"/>
                      <w:rFonts w:asciiTheme="minorHAnsi" w:hAnsiTheme="minorHAnsi" w:cstheme="minorHAnsi"/>
                      <w:sz w:val="22"/>
                      <w:szCs w:val="22"/>
                    </w:rPr>
                  </w:pPr>
                  <w:r w:rsidRPr="00DA6331">
                    <w:rPr>
                      <w:rStyle w:val="eop"/>
                      <w:rFonts w:asciiTheme="minorHAnsi" w:hAnsiTheme="minorHAnsi" w:cstheme="minorHAnsi"/>
                      <w:sz w:val="22"/>
                      <w:szCs w:val="22"/>
                    </w:rPr>
                    <w:t>Not known/Prefer not to say</w:t>
                  </w:r>
                </w:p>
              </w:tc>
            </w:tr>
            <w:tr w:rsidR="009C7DCB" w:rsidRPr="00456097" w14:paraId="533B7A1F" w14:textId="77777777" w:rsidTr="00416C3B">
              <w:tc>
                <w:tcPr>
                  <w:tcW w:w="1765" w:type="dxa"/>
                  <w:vAlign w:val="center"/>
                </w:tcPr>
                <w:p w14:paraId="2F2816B5" w14:textId="77777777" w:rsidR="009C7DCB" w:rsidRPr="00456097" w:rsidRDefault="009C7DCB" w:rsidP="009C7DCB">
                  <w:pPr>
                    <w:contextualSpacing/>
                    <w:jc w:val="center"/>
                    <w:rPr>
                      <w:rStyle w:val="eop"/>
                      <w:rFonts w:asciiTheme="minorHAnsi" w:hAnsiTheme="minorHAnsi" w:cstheme="minorHAnsi"/>
                      <w:sz w:val="22"/>
                      <w:szCs w:val="22"/>
                    </w:rPr>
                  </w:pPr>
                  <w:r w:rsidRPr="00456097">
                    <w:rPr>
                      <w:rStyle w:val="eop"/>
                      <w:rFonts w:asciiTheme="minorHAnsi" w:hAnsiTheme="minorHAnsi" w:cstheme="minorHAnsi"/>
                      <w:sz w:val="22"/>
                      <w:szCs w:val="22"/>
                    </w:rPr>
                    <w:t>39.1%</w:t>
                  </w:r>
                </w:p>
              </w:tc>
              <w:tc>
                <w:tcPr>
                  <w:tcW w:w="1417" w:type="dxa"/>
                  <w:vAlign w:val="center"/>
                </w:tcPr>
                <w:p w14:paraId="2FFBEEE7" w14:textId="77777777" w:rsidR="009C7DCB" w:rsidRPr="00456097" w:rsidRDefault="009C7DCB" w:rsidP="009C7DCB">
                  <w:pPr>
                    <w:contextualSpacing/>
                    <w:jc w:val="center"/>
                    <w:rPr>
                      <w:rStyle w:val="eop"/>
                      <w:rFonts w:asciiTheme="minorHAnsi" w:hAnsiTheme="minorHAnsi" w:cstheme="minorHAnsi"/>
                      <w:sz w:val="22"/>
                      <w:szCs w:val="22"/>
                    </w:rPr>
                  </w:pPr>
                  <w:r w:rsidRPr="00456097">
                    <w:rPr>
                      <w:rStyle w:val="eop"/>
                      <w:rFonts w:asciiTheme="minorHAnsi" w:hAnsiTheme="minorHAnsi" w:cstheme="minorHAnsi"/>
                      <w:sz w:val="22"/>
                      <w:szCs w:val="22"/>
                    </w:rPr>
                    <w:t>1.7%</w:t>
                  </w:r>
                </w:p>
              </w:tc>
              <w:tc>
                <w:tcPr>
                  <w:tcW w:w="851" w:type="dxa"/>
                  <w:vAlign w:val="center"/>
                </w:tcPr>
                <w:p w14:paraId="6F08E2E4" w14:textId="77777777" w:rsidR="009C7DCB" w:rsidRPr="00456097" w:rsidRDefault="009C7DCB" w:rsidP="009C7DCB">
                  <w:pPr>
                    <w:contextualSpacing/>
                    <w:jc w:val="center"/>
                    <w:rPr>
                      <w:rStyle w:val="eop"/>
                      <w:rFonts w:asciiTheme="minorHAnsi" w:hAnsiTheme="minorHAnsi" w:cstheme="minorHAnsi"/>
                      <w:sz w:val="22"/>
                      <w:szCs w:val="22"/>
                    </w:rPr>
                  </w:pPr>
                  <w:r w:rsidRPr="00456097">
                    <w:rPr>
                      <w:rStyle w:val="eop"/>
                      <w:rFonts w:asciiTheme="minorHAnsi" w:hAnsiTheme="minorHAnsi" w:cstheme="minorHAnsi"/>
                      <w:sz w:val="22"/>
                      <w:szCs w:val="22"/>
                    </w:rPr>
                    <w:t>&lt;1%</w:t>
                  </w:r>
                </w:p>
              </w:tc>
              <w:tc>
                <w:tcPr>
                  <w:tcW w:w="1417" w:type="dxa"/>
                  <w:vAlign w:val="center"/>
                </w:tcPr>
                <w:p w14:paraId="42F52FE7" w14:textId="77777777" w:rsidR="009C7DCB" w:rsidRPr="00456097" w:rsidRDefault="009C7DCB" w:rsidP="009C7DCB">
                  <w:pPr>
                    <w:contextualSpacing/>
                    <w:rPr>
                      <w:rStyle w:val="eop"/>
                      <w:rFonts w:asciiTheme="minorHAnsi" w:hAnsiTheme="minorHAnsi" w:cstheme="minorHAnsi"/>
                      <w:sz w:val="22"/>
                      <w:szCs w:val="22"/>
                    </w:rPr>
                  </w:pPr>
                  <w:r w:rsidRPr="00456097">
                    <w:rPr>
                      <w:rStyle w:val="eop"/>
                      <w:rFonts w:asciiTheme="minorHAnsi" w:hAnsiTheme="minorHAnsi" w:cstheme="minorHAnsi"/>
                      <w:sz w:val="22"/>
                      <w:szCs w:val="22"/>
                    </w:rPr>
                    <w:t>59%</w:t>
                  </w:r>
                </w:p>
              </w:tc>
            </w:tr>
          </w:tbl>
          <w:p w14:paraId="5D1C1FAE" w14:textId="77777777" w:rsidR="009C7DCB" w:rsidRDefault="009C7DCB" w:rsidP="009C7DCB">
            <w:pPr>
              <w:rPr>
                <w:rFonts w:cs="Arial"/>
                <w:szCs w:val="24"/>
              </w:rPr>
            </w:pPr>
          </w:p>
          <w:p w14:paraId="1AF82EDB" w14:textId="77777777" w:rsidR="00857125" w:rsidRPr="00857125" w:rsidRDefault="00857125" w:rsidP="00857125">
            <w:pPr>
              <w:spacing w:before="240" w:after="240"/>
              <w:contextualSpacing/>
              <w:rPr>
                <w:rFonts w:asciiTheme="minorHAnsi" w:hAnsiTheme="minorHAnsi" w:cstheme="minorHAnsi"/>
                <w:sz w:val="22"/>
                <w:szCs w:val="22"/>
              </w:rPr>
            </w:pPr>
            <w:r w:rsidRPr="00857125">
              <w:rPr>
                <w:rFonts w:asciiTheme="minorHAnsi" w:hAnsiTheme="minorHAnsi" w:cstheme="minorHAnsi"/>
                <w:sz w:val="22"/>
                <w:szCs w:val="22"/>
              </w:rPr>
              <w:t>Approx. 39.1% of our employees prefer someone of a different sex; however, we do not know/they prefer not to say the sexual orientation of approx. 59% of our employees.</w:t>
            </w:r>
          </w:p>
          <w:p w14:paraId="128C760F" w14:textId="451BF894" w:rsidR="00857125" w:rsidRPr="0040045C" w:rsidRDefault="00857125" w:rsidP="009C7DCB">
            <w:pPr>
              <w:rPr>
                <w:rFonts w:cs="Arial"/>
                <w:szCs w:val="24"/>
              </w:rPr>
            </w:pPr>
          </w:p>
        </w:tc>
      </w:tr>
      <w:tr w:rsidR="009C7DCB"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9C7DCB" w:rsidRPr="00E46078" w:rsidRDefault="009C7DCB" w:rsidP="009C7DCB">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62B6CCFB" w14:textId="77777777" w:rsidR="009C7DCB" w:rsidRDefault="009C7DCB" w:rsidP="009C7DCB">
            <w:pPr>
              <w:rPr>
                <w:rFonts w:cs="Arial"/>
                <w:szCs w:val="24"/>
              </w:rPr>
            </w:pPr>
          </w:p>
          <w:p w14:paraId="6583648D" w14:textId="77777777" w:rsidR="009C7DCB" w:rsidRDefault="009C7DCB" w:rsidP="009C7DCB">
            <w:pPr>
              <w:spacing w:before="240" w:after="240"/>
              <w:contextualSpacing/>
              <w:rPr>
                <w:rFonts w:asciiTheme="minorHAnsi" w:hAnsiTheme="minorHAnsi" w:cstheme="minorHAnsi"/>
                <w:sz w:val="22"/>
                <w:szCs w:val="22"/>
              </w:rPr>
            </w:pPr>
            <w:r>
              <w:rPr>
                <w:rFonts w:asciiTheme="minorHAnsi" w:hAnsiTheme="minorHAnsi" w:cstheme="minorHAnsi"/>
                <w:sz w:val="22"/>
                <w:szCs w:val="22"/>
              </w:rPr>
              <w:t>14.6% Female</w:t>
            </w:r>
          </w:p>
          <w:p w14:paraId="5C35A262" w14:textId="77777777" w:rsidR="009C7DCB" w:rsidRDefault="009C7DCB" w:rsidP="009C7DCB">
            <w:pPr>
              <w:spacing w:before="240" w:after="240"/>
              <w:contextualSpacing/>
            </w:pPr>
            <w:r>
              <w:rPr>
                <w:rFonts w:asciiTheme="minorHAnsi" w:hAnsiTheme="minorHAnsi" w:cstheme="minorHAnsi"/>
                <w:sz w:val="22"/>
                <w:szCs w:val="22"/>
              </w:rPr>
              <w:t>85.4% Male</w:t>
            </w:r>
            <w:r w:rsidRPr="00917A36">
              <w:t xml:space="preserve"> </w:t>
            </w:r>
          </w:p>
          <w:p w14:paraId="66A95D8A" w14:textId="0A767085" w:rsidR="00857125" w:rsidRDefault="00857125" w:rsidP="009C7DCB">
            <w:pPr>
              <w:spacing w:before="240" w:after="240"/>
              <w:contextualSpacing/>
              <w:rPr>
                <w:rFonts w:cstheme="minorHAnsi"/>
                <w:szCs w:val="22"/>
              </w:rPr>
            </w:pPr>
          </w:p>
          <w:p w14:paraId="0715195A" w14:textId="77777777" w:rsidR="00857125" w:rsidRPr="00857125" w:rsidRDefault="00857125" w:rsidP="00857125">
            <w:pPr>
              <w:spacing w:before="240" w:after="240"/>
              <w:contextualSpacing/>
              <w:rPr>
                <w:rFonts w:asciiTheme="minorHAnsi" w:hAnsiTheme="minorHAnsi" w:cstheme="minorHAnsi"/>
                <w:sz w:val="22"/>
                <w:szCs w:val="22"/>
              </w:rPr>
            </w:pPr>
            <w:r w:rsidRPr="00857125">
              <w:rPr>
                <w:rFonts w:asciiTheme="minorHAnsi" w:hAnsiTheme="minorHAnsi" w:cstheme="minorHAnsi"/>
                <w:sz w:val="22"/>
                <w:szCs w:val="22"/>
              </w:rPr>
              <w:t>Approx. 14.6% of our applicants are female and approx. 85.4% are male.</w:t>
            </w:r>
          </w:p>
          <w:p w14:paraId="4F7A3DFA" w14:textId="77777777" w:rsidR="00857125" w:rsidRPr="00857125" w:rsidRDefault="00857125" w:rsidP="00857125">
            <w:pPr>
              <w:spacing w:before="240" w:after="240"/>
              <w:contextualSpacing/>
              <w:rPr>
                <w:rFonts w:asciiTheme="minorHAnsi" w:hAnsiTheme="minorHAnsi" w:cstheme="minorHAnsi"/>
                <w:sz w:val="22"/>
                <w:szCs w:val="22"/>
              </w:rPr>
            </w:pPr>
          </w:p>
          <w:p w14:paraId="7CC75BAE" w14:textId="1FA88713" w:rsidR="00857125" w:rsidRPr="00857125" w:rsidRDefault="00857125" w:rsidP="00857125">
            <w:pPr>
              <w:spacing w:before="240" w:after="240"/>
              <w:contextualSpacing/>
              <w:rPr>
                <w:rFonts w:asciiTheme="minorHAnsi" w:hAnsiTheme="minorHAnsi" w:cstheme="minorHAnsi"/>
                <w:sz w:val="22"/>
                <w:szCs w:val="22"/>
              </w:rPr>
            </w:pPr>
            <w:r w:rsidRPr="00857125">
              <w:rPr>
                <w:rFonts w:asciiTheme="minorHAnsi" w:hAnsiTheme="minorHAnsi" w:cstheme="minorHAnsi"/>
                <w:sz w:val="22"/>
                <w:szCs w:val="22"/>
              </w:rPr>
              <w:t>The NISRA data shows similar levels of mobile phone ownership and internet access among men and women. This is supported by the OFCOM research which shows similar levels of internet usage by men and women.</w:t>
            </w:r>
          </w:p>
          <w:p w14:paraId="23F83479" w14:textId="10A36012" w:rsidR="00857125" w:rsidRPr="00E46078" w:rsidRDefault="00857125" w:rsidP="009C7DCB">
            <w:pPr>
              <w:spacing w:before="240" w:after="240"/>
              <w:contextualSpacing/>
              <w:rPr>
                <w:rFonts w:asciiTheme="minorHAnsi" w:hAnsiTheme="minorHAnsi" w:cstheme="minorHAnsi"/>
                <w:sz w:val="22"/>
                <w:szCs w:val="22"/>
              </w:rPr>
            </w:pPr>
          </w:p>
        </w:tc>
      </w:tr>
      <w:tr w:rsidR="009C7DCB" w:rsidRPr="00E46078" w14:paraId="25A75F03" w14:textId="77777777" w:rsidTr="000B0B1F">
        <w:tc>
          <w:tcPr>
            <w:tcW w:w="1985" w:type="dxa"/>
            <w:shd w:val="clear" w:color="auto" w:fill="F2F2F2" w:themeFill="background1" w:themeFillShade="F2"/>
            <w:vAlign w:val="center"/>
          </w:tcPr>
          <w:p w14:paraId="556C785E" w14:textId="77777777" w:rsidR="009C7DCB" w:rsidRPr="00E46078" w:rsidRDefault="009C7DCB" w:rsidP="009C7DCB">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20FF4365" w14:textId="77777777" w:rsidR="009C7DCB" w:rsidRPr="00857125" w:rsidRDefault="009C7DCB" w:rsidP="00857125">
            <w:pPr>
              <w:spacing w:before="240" w:after="240"/>
              <w:contextualSpacing/>
              <w:rPr>
                <w:rFonts w:asciiTheme="minorHAnsi" w:hAnsiTheme="minorHAnsi" w:cstheme="minorHAnsi"/>
                <w:sz w:val="22"/>
                <w:szCs w:val="22"/>
              </w:rPr>
            </w:pPr>
          </w:p>
          <w:p w14:paraId="6149B921" w14:textId="77777777" w:rsidR="009C7DCB" w:rsidRDefault="009C7DCB" w:rsidP="00857125">
            <w:pPr>
              <w:spacing w:before="240" w:after="240"/>
              <w:contextualSpacing/>
              <w:rPr>
                <w:rFonts w:asciiTheme="minorHAnsi" w:hAnsiTheme="minorHAnsi" w:cstheme="minorHAnsi"/>
                <w:sz w:val="22"/>
                <w:szCs w:val="22"/>
              </w:rPr>
            </w:pPr>
            <w:r>
              <w:rPr>
                <w:rFonts w:asciiTheme="minorHAnsi" w:hAnsiTheme="minorHAnsi" w:cstheme="minorHAnsi"/>
                <w:sz w:val="22"/>
                <w:szCs w:val="22"/>
              </w:rPr>
              <w:t xml:space="preserve">1.8% have a </w:t>
            </w:r>
            <w:proofErr w:type="gramStart"/>
            <w:r>
              <w:rPr>
                <w:rFonts w:asciiTheme="minorHAnsi" w:hAnsiTheme="minorHAnsi" w:cstheme="minorHAnsi"/>
                <w:sz w:val="22"/>
                <w:szCs w:val="22"/>
              </w:rPr>
              <w:t>Disability</w:t>
            </w:r>
            <w:proofErr w:type="gramEnd"/>
          </w:p>
          <w:p w14:paraId="645000FA" w14:textId="77777777" w:rsidR="009C7DCB" w:rsidRDefault="009C7DCB" w:rsidP="00857125">
            <w:pPr>
              <w:spacing w:before="240" w:after="240"/>
              <w:contextualSpacing/>
              <w:rPr>
                <w:rFonts w:asciiTheme="minorHAnsi" w:hAnsiTheme="minorHAnsi" w:cstheme="minorHAnsi"/>
                <w:sz w:val="22"/>
                <w:szCs w:val="22"/>
              </w:rPr>
            </w:pPr>
            <w:r>
              <w:rPr>
                <w:rFonts w:asciiTheme="minorHAnsi" w:hAnsiTheme="minorHAnsi" w:cstheme="minorHAnsi"/>
                <w:sz w:val="22"/>
                <w:szCs w:val="22"/>
              </w:rPr>
              <w:t>30.9% No Disability</w:t>
            </w:r>
          </w:p>
          <w:p w14:paraId="5D9C1A6D" w14:textId="2F9943AA" w:rsidR="009C7DCB" w:rsidRDefault="009C7DCB" w:rsidP="00857125">
            <w:pPr>
              <w:spacing w:before="240" w:after="240"/>
              <w:contextualSpacing/>
              <w:rPr>
                <w:rFonts w:asciiTheme="minorHAnsi" w:hAnsiTheme="minorHAnsi" w:cstheme="minorHAnsi"/>
                <w:sz w:val="22"/>
                <w:szCs w:val="22"/>
              </w:rPr>
            </w:pPr>
            <w:r>
              <w:rPr>
                <w:rFonts w:asciiTheme="minorHAnsi" w:hAnsiTheme="minorHAnsi" w:cstheme="minorHAnsi"/>
                <w:sz w:val="22"/>
                <w:szCs w:val="22"/>
              </w:rPr>
              <w:t xml:space="preserve">67.3% Not known / Prefer not to </w:t>
            </w:r>
            <w:proofErr w:type="gramStart"/>
            <w:r>
              <w:rPr>
                <w:rFonts w:asciiTheme="minorHAnsi" w:hAnsiTheme="minorHAnsi" w:cstheme="minorHAnsi"/>
                <w:sz w:val="22"/>
                <w:szCs w:val="22"/>
              </w:rPr>
              <w:t>say</w:t>
            </w:r>
            <w:proofErr w:type="gramEnd"/>
          </w:p>
          <w:p w14:paraId="25C59B17" w14:textId="28DB7C07" w:rsidR="00857125" w:rsidRDefault="00857125" w:rsidP="00857125">
            <w:pPr>
              <w:spacing w:before="240" w:after="240"/>
              <w:contextualSpacing/>
              <w:rPr>
                <w:rFonts w:asciiTheme="minorHAnsi" w:hAnsiTheme="minorHAnsi" w:cstheme="minorHAnsi"/>
                <w:sz w:val="22"/>
                <w:szCs w:val="22"/>
              </w:rPr>
            </w:pPr>
          </w:p>
          <w:p w14:paraId="1DB73E9E" w14:textId="77777777" w:rsidR="00857125" w:rsidRPr="00857125" w:rsidRDefault="00857125" w:rsidP="00857125">
            <w:pPr>
              <w:spacing w:before="240" w:after="240"/>
              <w:contextualSpacing/>
              <w:rPr>
                <w:rFonts w:asciiTheme="minorHAnsi" w:hAnsiTheme="minorHAnsi" w:cstheme="minorHAnsi"/>
                <w:sz w:val="22"/>
                <w:szCs w:val="22"/>
              </w:rPr>
            </w:pPr>
            <w:r w:rsidRPr="00857125">
              <w:rPr>
                <w:rFonts w:asciiTheme="minorHAnsi" w:hAnsiTheme="minorHAnsi" w:cstheme="minorHAnsi"/>
                <w:sz w:val="22"/>
                <w:szCs w:val="22"/>
              </w:rPr>
              <w:t>Approx. 1.8% of our employees have stated that they have a disability.</w:t>
            </w:r>
          </w:p>
          <w:p w14:paraId="19E9FF3B" w14:textId="77777777" w:rsidR="00857125" w:rsidRPr="00857125" w:rsidRDefault="00857125" w:rsidP="00857125">
            <w:pPr>
              <w:spacing w:before="240" w:after="240"/>
              <w:contextualSpacing/>
              <w:rPr>
                <w:rFonts w:asciiTheme="minorHAnsi" w:hAnsiTheme="minorHAnsi" w:cstheme="minorHAnsi"/>
                <w:sz w:val="22"/>
                <w:szCs w:val="22"/>
              </w:rPr>
            </w:pPr>
          </w:p>
          <w:p w14:paraId="40F12704" w14:textId="77777777" w:rsidR="00857125" w:rsidRPr="00857125" w:rsidRDefault="00857125" w:rsidP="00857125">
            <w:pPr>
              <w:pStyle w:val="Default"/>
              <w:spacing w:before="240" w:after="240"/>
              <w:contextualSpacing/>
              <w:rPr>
                <w:rFonts w:asciiTheme="minorHAnsi" w:eastAsia="Times New Roman" w:hAnsiTheme="minorHAnsi" w:cstheme="minorHAnsi"/>
                <w:color w:val="auto"/>
                <w:sz w:val="22"/>
                <w:szCs w:val="22"/>
              </w:rPr>
            </w:pPr>
            <w:r w:rsidRPr="00857125">
              <w:rPr>
                <w:rFonts w:asciiTheme="minorHAnsi" w:eastAsia="Times New Roman" w:hAnsiTheme="minorHAnsi" w:cstheme="minorHAnsi"/>
                <w:color w:val="auto"/>
                <w:sz w:val="22"/>
                <w:szCs w:val="22"/>
              </w:rPr>
              <w:lastRenderedPageBreak/>
              <w:t xml:space="preserve">OFCOM’s research shows also shows lower levels of internet usage by people with disabilities, although the researchers acknowledge the sample size for the data is too low to be entirely reliable. </w:t>
            </w:r>
          </w:p>
          <w:p w14:paraId="7E72A136" w14:textId="77777777" w:rsidR="00857125" w:rsidRPr="00857125" w:rsidRDefault="00857125" w:rsidP="00857125">
            <w:pPr>
              <w:pStyle w:val="Default"/>
              <w:spacing w:before="240" w:after="240"/>
              <w:contextualSpacing/>
              <w:rPr>
                <w:rFonts w:asciiTheme="minorHAnsi" w:eastAsia="Times New Roman" w:hAnsiTheme="minorHAnsi" w:cstheme="minorHAnsi"/>
                <w:color w:val="auto"/>
                <w:sz w:val="22"/>
                <w:szCs w:val="22"/>
              </w:rPr>
            </w:pPr>
          </w:p>
          <w:p w14:paraId="3D529EEA" w14:textId="52B528AA" w:rsidR="009C7DCB" w:rsidRPr="00857125" w:rsidRDefault="00857125" w:rsidP="00857125">
            <w:pPr>
              <w:pStyle w:val="Default"/>
              <w:spacing w:before="240" w:after="240"/>
              <w:contextualSpacing/>
              <w:rPr>
                <w:rFonts w:asciiTheme="minorHAnsi" w:hAnsiTheme="minorHAnsi" w:cstheme="minorHAnsi"/>
                <w:sz w:val="22"/>
                <w:szCs w:val="22"/>
              </w:rPr>
            </w:pPr>
            <w:r w:rsidRPr="00857125">
              <w:rPr>
                <w:rFonts w:asciiTheme="minorHAnsi" w:eastAsia="Times New Roman" w:hAnsiTheme="minorHAnsi" w:cstheme="minorHAnsi"/>
                <w:color w:val="auto"/>
                <w:sz w:val="22"/>
                <w:szCs w:val="22"/>
              </w:rPr>
              <w:t xml:space="preserve">DEL’s Disability Employment Services provides dedicated support to people with disabilities to find and retain work. </w:t>
            </w:r>
          </w:p>
        </w:tc>
      </w:tr>
      <w:tr w:rsidR="009C7DCB" w:rsidRPr="00E46078" w14:paraId="73D39F98" w14:textId="77777777" w:rsidTr="000B0B1F">
        <w:tc>
          <w:tcPr>
            <w:tcW w:w="1985" w:type="dxa"/>
            <w:shd w:val="clear" w:color="auto" w:fill="F2F2F2" w:themeFill="background1" w:themeFillShade="F2"/>
            <w:vAlign w:val="center"/>
          </w:tcPr>
          <w:p w14:paraId="20F4AE10" w14:textId="77777777" w:rsidR="009C7DCB" w:rsidRPr="00E46078" w:rsidRDefault="009C7DCB" w:rsidP="009C7DCB">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Dependants</w:t>
            </w:r>
          </w:p>
        </w:tc>
        <w:tc>
          <w:tcPr>
            <w:tcW w:w="8364" w:type="dxa"/>
            <w:shd w:val="clear" w:color="auto" w:fill="auto"/>
          </w:tcPr>
          <w:p w14:paraId="4BFE6525" w14:textId="77777777" w:rsidR="009C7DCB" w:rsidRDefault="009C7DCB" w:rsidP="009C7DCB">
            <w:pPr>
              <w:rPr>
                <w:rFonts w:asciiTheme="minorHAnsi" w:hAnsiTheme="minorHAnsi" w:cstheme="minorHAnsi"/>
                <w:sz w:val="22"/>
                <w:szCs w:val="22"/>
              </w:rPr>
            </w:pPr>
            <w:r w:rsidRPr="00E46078">
              <w:rPr>
                <w:rFonts w:asciiTheme="minorHAnsi" w:hAnsiTheme="minorHAnsi" w:cstheme="minorHAnsi"/>
                <w:sz w:val="22"/>
                <w:szCs w:val="22"/>
              </w:rPr>
              <w:t xml:space="preserve"> </w:t>
            </w:r>
          </w:p>
          <w:p w14:paraId="720BE7D7" w14:textId="77777777" w:rsidR="009C7DCB" w:rsidRDefault="009C7DCB" w:rsidP="009C7DCB">
            <w:pPr>
              <w:spacing w:before="240" w:after="240"/>
              <w:contextualSpacing/>
              <w:rPr>
                <w:rFonts w:asciiTheme="minorHAnsi" w:hAnsiTheme="minorHAnsi" w:cstheme="minorHAnsi"/>
                <w:sz w:val="22"/>
                <w:szCs w:val="22"/>
              </w:rPr>
            </w:pPr>
            <w:r>
              <w:rPr>
                <w:rFonts w:asciiTheme="minorHAnsi" w:hAnsiTheme="minorHAnsi" w:cstheme="minorHAnsi"/>
                <w:sz w:val="22"/>
                <w:szCs w:val="22"/>
              </w:rPr>
              <w:t xml:space="preserve">23.3% have </w:t>
            </w:r>
            <w:proofErr w:type="gramStart"/>
            <w:r>
              <w:rPr>
                <w:rFonts w:asciiTheme="minorHAnsi" w:hAnsiTheme="minorHAnsi" w:cstheme="minorHAnsi"/>
                <w:sz w:val="22"/>
                <w:szCs w:val="22"/>
              </w:rPr>
              <w:t>dependents</w:t>
            </w:r>
            <w:proofErr w:type="gramEnd"/>
          </w:p>
          <w:p w14:paraId="4DCA29E7" w14:textId="77777777" w:rsidR="009C7DCB" w:rsidRDefault="009C7DCB" w:rsidP="009C7DCB">
            <w:pPr>
              <w:spacing w:before="240" w:after="240"/>
              <w:contextualSpacing/>
              <w:rPr>
                <w:rFonts w:asciiTheme="minorHAnsi" w:hAnsiTheme="minorHAnsi" w:cstheme="minorHAnsi"/>
                <w:sz w:val="22"/>
                <w:szCs w:val="22"/>
              </w:rPr>
            </w:pPr>
            <w:r>
              <w:rPr>
                <w:rFonts w:asciiTheme="minorHAnsi" w:hAnsiTheme="minorHAnsi" w:cstheme="minorHAnsi"/>
                <w:sz w:val="22"/>
                <w:szCs w:val="22"/>
              </w:rPr>
              <w:t xml:space="preserve">17.8% don’t have </w:t>
            </w:r>
            <w:proofErr w:type="gramStart"/>
            <w:r>
              <w:rPr>
                <w:rFonts w:asciiTheme="minorHAnsi" w:hAnsiTheme="minorHAnsi" w:cstheme="minorHAnsi"/>
                <w:sz w:val="22"/>
                <w:szCs w:val="22"/>
              </w:rPr>
              <w:t>dependents</w:t>
            </w:r>
            <w:proofErr w:type="gramEnd"/>
          </w:p>
          <w:p w14:paraId="2CF01812" w14:textId="6778B65D" w:rsidR="009C7DCB" w:rsidRDefault="009C7DCB" w:rsidP="009C7DCB">
            <w:pPr>
              <w:rPr>
                <w:rFonts w:asciiTheme="minorHAnsi" w:hAnsiTheme="minorHAnsi" w:cstheme="minorHAnsi"/>
                <w:sz w:val="22"/>
                <w:szCs w:val="22"/>
              </w:rPr>
            </w:pPr>
            <w:r>
              <w:rPr>
                <w:rFonts w:asciiTheme="minorHAnsi" w:hAnsiTheme="minorHAnsi" w:cstheme="minorHAnsi"/>
                <w:sz w:val="22"/>
                <w:szCs w:val="22"/>
              </w:rPr>
              <w:t xml:space="preserve">58.9% Not known / Prefer not to </w:t>
            </w:r>
            <w:proofErr w:type="gramStart"/>
            <w:r>
              <w:rPr>
                <w:rFonts w:asciiTheme="minorHAnsi" w:hAnsiTheme="minorHAnsi" w:cstheme="minorHAnsi"/>
                <w:sz w:val="22"/>
                <w:szCs w:val="22"/>
              </w:rPr>
              <w:t>say</w:t>
            </w:r>
            <w:proofErr w:type="gramEnd"/>
            <w:r>
              <w:rPr>
                <w:rFonts w:asciiTheme="minorHAnsi" w:hAnsiTheme="minorHAnsi" w:cstheme="minorHAnsi"/>
                <w:sz w:val="22"/>
                <w:szCs w:val="22"/>
              </w:rPr>
              <w:t xml:space="preserve"> </w:t>
            </w:r>
          </w:p>
          <w:p w14:paraId="00DC9D49" w14:textId="77777777" w:rsidR="00857125" w:rsidRPr="00857125" w:rsidRDefault="00857125" w:rsidP="00857125">
            <w:pPr>
              <w:pStyle w:val="Default"/>
              <w:spacing w:before="240" w:after="240"/>
              <w:contextualSpacing/>
              <w:rPr>
                <w:rFonts w:asciiTheme="minorHAnsi" w:eastAsia="Times New Roman" w:hAnsiTheme="minorHAnsi" w:cstheme="minorHAnsi"/>
                <w:color w:val="auto"/>
                <w:sz w:val="22"/>
                <w:szCs w:val="22"/>
              </w:rPr>
            </w:pPr>
            <w:r w:rsidRPr="00857125">
              <w:rPr>
                <w:rFonts w:asciiTheme="minorHAnsi" w:eastAsia="Times New Roman" w:hAnsiTheme="minorHAnsi" w:cstheme="minorHAnsi"/>
                <w:color w:val="auto"/>
                <w:sz w:val="22"/>
                <w:szCs w:val="22"/>
              </w:rPr>
              <w:t>Approx. 17.8% of our employees do not have caring responsibilities. 23.3% of our employees do have caring responsibilities, and we do not have data/they prefer not to say for the remaining 58.9% of our employees.</w:t>
            </w:r>
          </w:p>
          <w:p w14:paraId="2A8ABC5B" w14:textId="77777777" w:rsidR="00857125" w:rsidRPr="00857125" w:rsidRDefault="00857125" w:rsidP="00857125">
            <w:pPr>
              <w:pStyle w:val="Default"/>
              <w:spacing w:before="240" w:after="240"/>
              <w:contextualSpacing/>
              <w:rPr>
                <w:rFonts w:asciiTheme="minorHAnsi" w:eastAsia="Times New Roman" w:hAnsiTheme="minorHAnsi" w:cstheme="minorHAnsi"/>
                <w:color w:val="auto"/>
                <w:sz w:val="22"/>
                <w:szCs w:val="22"/>
              </w:rPr>
            </w:pPr>
          </w:p>
          <w:p w14:paraId="2768C9CD" w14:textId="77777777" w:rsidR="00857125" w:rsidRPr="00857125" w:rsidRDefault="00857125" w:rsidP="00857125">
            <w:pPr>
              <w:pStyle w:val="Default"/>
              <w:spacing w:before="240" w:after="240"/>
              <w:contextualSpacing/>
              <w:rPr>
                <w:rFonts w:asciiTheme="minorHAnsi" w:eastAsia="Times New Roman" w:hAnsiTheme="minorHAnsi" w:cstheme="minorHAnsi"/>
                <w:color w:val="auto"/>
                <w:sz w:val="22"/>
                <w:szCs w:val="22"/>
              </w:rPr>
            </w:pPr>
            <w:r w:rsidRPr="00857125">
              <w:rPr>
                <w:rFonts w:asciiTheme="minorHAnsi" w:eastAsia="Times New Roman" w:hAnsiTheme="minorHAnsi" w:cstheme="minorHAnsi"/>
                <w:color w:val="auto"/>
                <w:sz w:val="22"/>
                <w:szCs w:val="22"/>
              </w:rPr>
              <w:t xml:space="preserve">The NISRA Continuous Household Survey of 2013/2014 shows that of the N.I. households with 1 person living in them, 47% have home internet access. Where NI households have 5 or more people living in them, 99% have internet access. However, it is not clear from this information if there is a dependant relationship in such households. </w:t>
            </w:r>
          </w:p>
          <w:p w14:paraId="7A127B2C" w14:textId="77777777" w:rsidR="00857125" w:rsidRPr="00857125" w:rsidRDefault="00857125" w:rsidP="00857125">
            <w:pPr>
              <w:pStyle w:val="Default"/>
              <w:spacing w:before="240" w:after="240"/>
              <w:contextualSpacing/>
              <w:rPr>
                <w:rFonts w:asciiTheme="minorHAnsi" w:eastAsia="Times New Roman" w:hAnsiTheme="minorHAnsi" w:cstheme="minorHAnsi"/>
                <w:color w:val="auto"/>
                <w:sz w:val="22"/>
                <w:szCs w:val="22"/>
              </w:rPr>
            </w:pPr>
          </w:p>
          <w:p w14:paraId="07CD8E2A" w14:textId="40F5A6FC" w:rsidR="009C7DCB" w:rsidRPr="002E642F" w:rsidRDefault="00857125" w:rsidP="00857125">
            <w:pPr>
              <w:pStyle w:val="Default"/>
              <w:spacing w:before="240" w:after="240"/>
              <w:contextualSpacing/>
              <w:rPr>
                <w:sz w:val="23"/>
                <w:szCs w:val="23"/>
              </w:rPr>
            </w:pPr>
            <w:r w:rsidRPr="00857125">
              <w:rPr>
                <w:rFonts w:asciiTheme="minorHAnsi" w:eastAsia="Times New Roman" w:hAnsiTheme="minorHAnsi" w:cstheme="minorHAnsi"/>
                <w:color w:val="auto"/>
                <w:sz w:val="22"/>
                <w:szCs w:val="22"/>
              </w:rPr>
              <w:t xml:space="preserve">The NISRA data shows that levels of internet access </w:t>
            </w:r>
            <w:proofErr w:type="gramStart"/>
            <w:r w:rsidRPr="00857125">
              <w:rPr>
                <w:rFonts w:asciiTheme="minorHAnsi" w:eastAsia="Times New Roman" w:hAnsiTheme="minorHAnsi" w:cstheme="minorHAnsi"/>
                <w:color w:val="auto"/>
                <w:sz w:val="22"/>
                <w:szCs w:val="22"/>
              </w:rPr>
              <w:t>is</w:t>
            </w:r>
            <w:proofErr w:type="gramEnd"/>
            <w:r w:rsidRPr="00857125">
              <w:rPr>
                <w:rFonts w:asciiTheme="minorHAnsi" w:eastAsia="Times New Roman" w:hAnsiTheme="minorHAnsi" w:cstheme="minorHAnsi"/>
                <w:color w:val="auto"/>
                <w:sz w:val="22"/>
                <w:szCs w:val="22"/>
              </w:rPr>
              <w:t xml:space="preserve"> above the Northern Ireland average for households containing three or more people, just below the Northern Ireland average for two people households and substantially below the NI average for single person households. This figure is likely to be heavily influenced by the lower number of over 65s who access the internet. Over 65s make up 40% of all single person households in Northern Ireland (Census 2011). OFCOM’s data shows lower rates of internet access and usage by people of state pension age. NISRA’s data shows a similar pattern for those over 70.</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Specify details for each of the Section 75 </w:t>
      </w:r>
      <w:proofErr w:type="gramStart"/>
      <w:r w:rsidRPr="00E46078">
        <w:rPr>
          <w:rFonts w:asciiTheme="minorHAnsi" w:hAnsiTheme="minorHAnsi" w:cstheme="minorHAnsi"/>
          <w:sz w:val="22"/>
          <w:szCs w:val="22"/>
        </w:rPr>
        <w:t>categories</w:t>
      </w:r>
      <w:proofErr w:type="gramEnd"/>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3CADE815" w14:textId="77777777" w:rsidR="002E642F" w:rsidRDefault="0093334B" w:rsidP="002E642F">
            <w:pPr>
              <w:rPr>
                <w:rFonts w:asciiTheme="minorHAnsi" w:hAnsiTheme="minorHAnsi" w:cstheme="minorHAnsi"/>
                <w:sz w:val="22"/>
                <w:szCs w:val="22"/>
              </w:rPr>
            </w:pPr>
            <w:r w:rsidRPr="00E46078">
              <w:rPr>
                <w:rFonts w:asciiTheme="minorHAnsi" w:hAnsiTheme="minorHAnsi" w:cstheme="minorHAnsi"/>
                <w:sz w:val="22"/>
                <w:szCs w:val="22"/>
              </w:rPr>
              <w:t xml:space="preserve"> </w:t>
            </w:r>
          </w:p>
          <w:p w14:paraId="5615FC76" w14:textId="2483183B" w:rsidR="00E71A55" w:rsidRDefault="00E71A55" w:rsidP="002E642F">
            <w:pPr>
              <w:rPr>
                <w:rFonts w:cs="Arial"/>
                <w:szCs w:val="24"/>
              </w:rPr>
            </w:pPr>
          </w:p>
          <w:p w14:paraId="54454F59" w14:textId="591700FC" w:rsidR="00E71A55" w:rsidRPr="00857125" w:rsidRDefault="00E71A55" w:rsidP="00857125">
            <w:pPr>
              <w:pStyle w:val="Default"/>
              <w:spacing w:before="240" w:after="240"/>
              <w:contextualSpacing/>
              <w:rPr>
                <w:rFonts w:asciiTheme="minorHAnsi" w:eastAsia="Times New Roman" w:hAnsiTheme="minorHAnsi" w:cstheme="minorHAnsi"/>
                <w:color w:val="auto"/>
                <w:sz w:val="22"/>
                <w:szCs w:val="22"/>
              </w:rPr>
            </w:pPr>
            <w:r w:rsidRPr="00857125">
              <w:rPr>
                <w:rFonts w:asciiTheme="minorHAnsi" w:eastAsia="Times New Roman" w:hAnsiTheme="minorHAnsi" w:cstheme="minorHAnsi"/>
                <w:color w:val="auto"/>
                <w:sz w:val="22"/>
                <w:szCs w:val="22"/>
              </w:rPr>
              <w:t>Data does not suggest that those in this section 75 category will have different needs or priorities linked to this policy.</w:t>
            </w:r>
          </w:p>
          <w:p w14:paraId="1300167A" w14:textId="70ACD77D" w:rsidR="002E642F" w:rsidRPr="00E46078" w:rsidRDefault="002E642F" w:rsidP="002E642F">
            <w:pPr>
              <w:rPr>
                <w:rFonts w:asciiTheme="minorHAnsi" w:hAnsiTheme="minorHAnsi" w:cstheme="minorHAnsi"/>
                <w:sz w:val="22"/>
                <w:szCs w:val="22"/>
              </w:rPr>
            </w:pPr>
          </w:p>
        </w:tc>
      </w:tr>
      <w:tr w:rsidR="002C1BA4" w:rsidRPr="00E46078" w14:paraId="776443FE" w14:textId="77777777" w:rsidTr="000B0B1F">
        <w:tc>
          <w:tcPr>
            <w:tcW w:w="1985" w:type="dxa"/>
            <w:shd w:val="clear" w:color="auto" w:fill="F2F2F2" w:themeFill="background1" w:themeFillShade="F2"/>
            <w:vAlign w:val="center"/>
          </w:tcPr>
          <w:p w14:paraId="762B7FB0" w14:textId="77777777" w:rsidR="002C1BA4" w:rsidRPr="00E46078" w:rsidRDefault="002C1BA4" w:rsidP="002C1BA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8364" w:type="dxa"/>
          </w:tcPr>
          <w:p w14:paraId="7DCE88D5" w14:textId="122C620B" w:rsidR="009C7DCB" w:rsidRPr="009C7DCB" w:rsidRDefault="00857125" w:rsidP="00857125">
            <w:pPr>
              <w:pStyle w:val="Default"/>
              <w:spacing w:before="240" w:after="240"/>
              <w:contextualSpacing/>
            </w:pPr>
            <w:r w:rsidRPr="00857125">
              <w:rPr>
                <w:rFonts w:asciiTheme="minorHAnsi" w:eastAsia="Times New Roman" w:hAnsiTheme="minorHAnsi" w:cstheme="minorHAnsi"/>
                <w:color w:val="auto"/>
                <w:sz w:val="22"/>
                <w:szCs w:val="22"/>
              </w:rPr>
              <w:t>Data does not suggest that those in this section 75 category will have different needs or priorities linked to this policy.</w:t>
            </w:r>
          </w:p>
        </w:tc>
      </w:tr>
      <w:tr w:rsidR="002C1BA4" w:rsidRPr="00E46078" w14:paraId="2C866519" w14:textId="77777777" w:rsidTr="000B0B1F">
        <w:tc>
          <w:tcPr>
            <w:tcW w:w="1985" w:type="dxa"/>
            <w:shd w:val="clear" w:color="auto" w:fill="F2F2F2" w:themeFill="background1" w:themeFillShade="F2"/>
            <w:vAlign w:val="center"/>
          </w:tcPr>
          <w:p w14:paraId="5C9167C6" w14:textId="77777777" w:rsidR="002C1BA4" w:rsidRPr="00E46078" w:rsidRDefault="002C1BA4" w:rsidP="002C1BA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0DB51B81" w:rsidR="00857125" w:rsidRPr="00857125" w:rsidRDefault="00857125" w:rsidP="00857125">
            <w:pPr>
              <w:pStyle w:val="Default"/>
              <w:spacing w:before="240" w:after="240"/>
              <w:contextualSpacing/>
              <w:rPr>
                <w:color w:val="70AD47" w:themeColor="accent6"/>
              </w:rPr>
            </w:pPr>
            <w:r w:rsidRPr="00857125">
              <w:rPr>
                <w:rFonts w:asciiTheme="minorHAnsi" w:eastAsia="Times New Roman" w:hAnsiTheme="minorHAnsi" w:cstheme="minorHAnsi"/>
                <w:color w:val="auto"/>
                <w:sz w:val="22"/>
                <w:szCs w:val="22"/>
              </w:rPr>
              <w:t>Data does not suggest that those in this section 75 category will have different needs or priorities linked to this policy.</w:t>
            </w:r>
          </w:p>
        </w:tc>
      </w:tr>
      <w:tr w:rsidR="002C1BA4" w:rsidRPr="00E46078" w14:paraId="4F1C3BF2" w14:textId="77777777" w:rsidTr="000B0B1F">
        <w:tc>
          <w:tcPr>
            <w:tcW w:w="1985" w:type="dxa"/>
            <w:shd w:val="clear" w:color="auto" w:fill="F2F2F2" w:themeFill="background1" w:themeFillShade="F2"/>
            <w:vAlign w:val="center"/>
          </w:tcPr>
          <w:p w14:paraId="3AE13BAF" w14:textId="77777777" w:rsidR="002C1BA4" w:rsidRPr="00E46078" w:rsidRDefault="002C1BA4" w:rsidP="002C1BA4">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726F1420" w:rsidR="00332EAD" w:rsidRPr="00857125" w:rsidRDefault="00332EAD" w:rsidP="00857125">
            <w:pPr>
              <w:pStyle w:val="Default"/>
              <w:spacing w:before="240" w:after="240"/>
              <w:contextualSpacing/>
              <w:rPr>
                <w:rFonts w:asciiTheme="minorHAnsi" w:eastAsia="Times New Roman" w:hAnsiTheme="minorHAnsi" w:cstheme="minorHAnsi"/>
                <w:color w:val="auto"/>
                <w:sz w:val="22"/>
                <w:szCs w:val="22"/>
              </w:rPr>
            </w:pPr>
            <w:r w:rsidRPr="00857125">
              <w:rPr>
                <w:rFonts w:asciiTheme="minorHAnsi" w:eastAsia="Times New Roman" w:hAnsiTheme="minorHAnsi" w:cstheme="minorHAnsi"/>
                <w:color w:val="auto"/>
                <w:sz w:val="22"/>
                <w:szCs w:val="22"/>
              </w:rPr>
              <w:t xml:space="preserve">Data suggests that those in the 70+ category may not have as readily available internet access than those in other age categories.  </w:t>
            </w:r>
          </w:p>
        </w:tc>
      </w:tr>
      <w:tr w:rsidR="002C1BA4" w:rsidRPr="00E46078" w14:paraId="2EFF7628" w14:textId="77777777" w:rsidTr="000B0B1F">
        <w:tc>
          <w:tcPr>
            <w:tcW w:w="1985" w:type="dxa"/>
            <w:shd w:val="clear" w:color="auto" w:fill="F2F2F2" w:themeFill="background1" w:themeFillShade="F2"/>
            <w:vAlign w:val="center"/>
          </w:tcPr>
          <w:p w14:paraId="093486C3" w14:textId="77777777" w:rsidR="002C1BA4" w:rsidRPr="00E46078" w:rsidRDefault="002C1BA4" w:rsidP="002C1BA4">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271C082D" w:rsidR="00857125" w:rsidRPr="002C1BA4" w:rsidRDefault="00857125" w:rsidP="00857125">
            <w:pPr>
              <w:pStyle w:val="Default"/>
              <w:spacing w:before="240" w:after="240"/>
              <w:contextualSpacing/>
            </w:pPr>
            <w:r w:rsidRPr="00857125">
              <w:rPr>
                <w:rFonts w:asciiTheme="minorHAnsi" w:eastAsia="Times New Roman" w:hAnsiTheme="minorHAnsi" w:cstheme="minorHAnsi"/>
                <w:color w:val="auto"/>
                <w:sz w:val="22"/>
                <w:szCs w:val="22"/>
              </w:rPr>
              <w:t>Data does not suggest that those in this section 75 category will have different needs or priorities linked to this policy.</w:t>
            </w:r>
          </w:p>
        </w:tc>
      </w:tr>
      <w:tr w:rsidR="002C1BA4" w:rsidRPr="00E46078" w14:paraId="0699172B" w14:textId="77777777" w:rsidTr="000B0B1F">
        <w:tc>
          <w:tcPr>
            <w:tcW w:w="1985" w:type="dxa"/>
            <w:shd w:val="clear" w:color="auto" w:fill="F2F2F2" w:themeFill="background1" w:themeFillShade="F2"/>
            <w:vAlign w:val="center"/>
          </w:tcPr>
          <w:p w14:paraId="1964B327" w14:textId="77777777" w:rsidR="002C1BA4" w:rsidRPr="00E46078" w:rsidRDefault="002C1BA4" w:rsidP="002C1BA4">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3C9F8E95" w:rsidR="002C1BA4" w:rsidRPr="00857125" w:rsidRDefault="00857125" w:rsidP="00857125">
            <w:pPr>
              <w:pStyle w:val="Default"/>
              <w:spacing w:before="240" w:after="240"/>
              <w:contextualSpacing/>
              <w:rPr>
                <w:rFonts w:asciiTheme="minorHAnsi" w:eastAsia="Times New Roman" w:hAnsiTheme="minorHAnsi" w:cstheme="minorHAnsi"/>
                <w:color w:val="auto"/>
                <w:sz w:val="22"/>
                <w:szCs w:val="22"/>
              </w:rPr>
            </w:pPr>
            <w:r w:rsidRPr="00857125">
              <w:rPr>
                <w:rFonts w:asciiTheme="minorHAnsi" w:eastAsia="Times New Roman" w:hAnsiTheme="minorHAnsi" w:cstheme="minorHAnsi"/>
                <w:color w:val="auto"/>
                <w:sz w:val="22"/>
                <w:szCs w:val="22"/>
              </w:rPr>
              <w:t>Data does not suggest that those in this section 75 category will have different needs or priorities linked to this policy.</w:t>
            </w:r>
          </w:p>
        </w:tc>
      </w:tr>
      <w:tr w:rsidR="002C1BA4"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2C1BA4" w:rsidRPr="00E46078" w:rsidRDefault="002C1BA4" w:rsidP="002C1BA4">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59213D94" w:rsidR="002C1BA4" w:rsidRPr="00857125" w:rsidRDefault="00857125" w:rsidP="00857125">
            <w:pPr>
              <w:pStyle w:val="Default"/>
              <w:spacing w:before="240" w:after="240"/>
              <w:contextualSpacing/>
              <w:rPr>
                <w:color w:val="70AD47" w:themeColor="accent6"/>
              </w:rPr>
            </w:pPr>
            <w:r w:rsidRPr="00857125">
              <w:rPr>
                <w:rFonts w:asciiTheme="minorHAnsi" w:eastAsia="Times New Roman" w:hAnsiTheme="minorHAnsi" w:cstheme="minorHAnsi"/>
                <w:color w:val="auto"/>
                <w:sz w:val="22"/>
                <w:szCs w:val="22"/>
              </w:rPr>
              <w:t>Data does not suggest that those in this section 75 category will have different needs or priorities linked to this policy.</w:t>
            </w:r>
          </w:p>
        </w:tc>
      </w:tr>
      <w:tr w:rsidR="002C1BA4" w:rsidRPr="00E46078" w14:paraId="30AE04DD" w14:textId="77777777" w:rsidTr="000B0B1F">
        <w:tc>
          <w:tcPr>
            <w:tcW w:w="1985" w:type="dxa"/>
            <w:shd w:val="clear" w:color="auto" w:fill="F2F2F2" w:themeFill="background1" w:themeFillShade="F2"/>
            <w:vAlign w:val="center"/>
          </w:tcPr>
          <w:p w14:paraId="41B4C0E2" w14:textId="77777777" w:rsidR="002C1BA4" w:rsidRPr="00E46078" w:rsidRDefault="002C1BA4" w:rsidP="002C1BA4">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3FFD2105" w14:textId="24D8B57A" w:rsidR="00332EAD" w:rsidRPr="00857125" w:rsidRDefault="00332EAD" w:rsidP="00857125">
            <w:pPr>
              <w:pStyle w:val="Default"/>
              <w:spacing w:before="240" w:after="240"/>
              <w:contextualSpacing/>
              <w:rPr>
                <w:rFonts w:asciiTheme="minorHAnsi" w:eastAsia="Times New Roman" w:hAnsiTheme="minorHAnsi" w:cstheme="minorHAnsi"/>
                <w:color w:val="auto"/>
                <w:sz w:val="22"/>
                <w:szCs w:val="22"/>
              </w:rPr>
            </w:pPr>
            <w:r w:rsidRPr="00857125">
              <w:rPr>
                <w:rFonts w:asciiTheme="minorHAnsi" w:eastAsia="Times New Roman" w:hAnsiTheme="minorHAnsi" w:cstheme="minorHAnsi"/>
                <w:color w:val="auto"/>
                <w:sz w:val="22"/>
                <w:szCs w:val="22"/>
              </w:rPr>
              <w:t>Whilst assistive technology may help those with specific needs this data suggests that those in this category may not have as readily available internet access.</w:t>
            </w:r>
          </w:p>
          <w:p w14:paraId="4E586881" w14:textId="4B303059" w:rsidR="002C1BA4" w:rsidRPr="002C1BA4" w:rsidRDefault="002C1BA4" w:rsidP="002C1BA4">
            <w:pPr>
              <w:pStyle w:val="Default"/>
              <w:rPr>
                <w:color w:val="auto"/>
              </w:rPr>
            </w:pPr>
          </w:p>
        </w:tc>
      </w:tr>
      <w:tr w:rsidR="002C1BA4" w:rsidRPr="00E46078" w14:paraId="6802E370" w14:textId="77777777" w:rsidTr="000B0B1F">
        <w:tc>
          <w:tcPr>
            <w:tcW w:w="1985" w:type="dxa"/>
            <w:shd w:val="clear" w:color="auto" w:fill="F2F2F2" w:themeFill="background1" w:themeFillShade="F2"/>
            <w:vAlign w:val="center"/>
          </w:tcPr>
          <w:p w14:paraId="1EFD709F" w14:textId="77777777" w:rsidR="002C1BA4" w:rsidRPr="00E46078" w:rsidRDefault="002C1BA4" w:rsidP="002C1BA4">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4FA89536" w:rsidR="00857125" w:rsidRPr="00857125" w:rsidRDefault="00857125" w:rsidP="00857125">
            <w:pPr>
              <w:pStyle w:val="Default"/>
              <w:spacing w:before="240" w:after="240"/>
              <w:contextualSpacing/>
              <w:rPr>
                <w:color w:val="70AD47" w:themeColor="accent6"/>
              </w:rPr>
            </w:pPr>
            <w:r w:rsidRPr="00857125">
              <w:rPr>
                <w:rFonts w:asciiTheme="minorHAnsi" w:eastAsia="Times New Roman" w:hAnsiTheme="minorHAnsi" w:cstheme="minorHAnsi"/>
                <w:color w:val="auto"/>
                <w:sz w:val="22"/>
                <w:szCs w:val="22"/>
              </w:rPr>
              <w:t>Data does not suggest that those in this section 75 category will have different needs or priorities linked to this policy.</w:t>
            </w:r>
          </w:p>
        </w:tc>
      </w:tr>
    </w:tbl>
    <w:p w14:paraId="1F4E849B" w14:textId="6FB12587" w:rsidR="00625162" w:rsidRPr="00E46078" w:rsidRDefault="00625162" w:rsidP="00E91D60">
      <w:pPr>
        <w:rPr>
          <w:rFonts w:asciiTheme="minorHAnsi" w:hAnsiTheme="minorHAnsi" w:cstheme="minorHAnsi"/>
          <w:b/>
          <w:sz w:val="22"/>
          <w:szCs w:val="22"/>
        </w:rPr>
      </w:pPr>
    </w:p>
    <w:p w14:paraId="79F99743" w14:textId="2958C28E" w:rsidR="00625162" w:rsidRDefault="00625162" w:rsidP="00E91D60">
      <w:pPr>
        <w:rPr>
          <w:rFonts w:asciiTheme="minorHAnsi" w:hAnsiTheme="minorHAnsi" w:cstheme="minorHAnsi"/>
          <w:b/>
          <w:sz w:val="22"/>
          <w:szCs w:val="22"/>
        </w:rPr>
      </w:pPr>
    </w:p>
    <w:p w14:paraId="4D2C9AFA" w14:textId="4342370C" w:rsidR="001E40DD" w:rsidRDefault="001E40DD" w:rsidP="00E91D60">
      <w:pPr>
        <w:rPr>
          <w:rFonts w:asciiTheme="minorHAnsi" w:hAnsiTheme="minorHAnsi" w:cstheme="minorHAnsi"/>
          <w:b/>
          <w:sz w:val="22"/>
          <w:szCs w:val="22"/>
        </w:rPr>
      </w:pPr>
    </w:p>
    <w:p w14:paraId="5E46931C" w14:textId="307C537A" w:rsidR="001E40DD" w:rsidRDefault="001E40DD" w:rsidP="00E91D60">
      <w:pPr>
        <w:rPr>
          <w:rFonts w:asciiTheme="minorHAnsi" w:hAnsiTheme="minorHAnsi" w:cstheme="minorHAnsi"/>
          <w:b/>
          <w:sz w:val="22"/>
          <w:szCs w:val="22"/>
        </w:rPr>
      </w:pPr>
    </w:p>
    <w:p w14:paraId="2C9B44F7" w14:textId="0677260D" w:rsidR="001E40DD" w:rsidRDefault="001E40DD" w:rsidP="00E91D60">
      <w:pPr>
        <w:rPr>
          <w:rFonts w:asciiTheme="minorHAnsi" w:hAnsiTheme="minorHAnsi" w:cstheme="minorHAnsi"/>
          <w:b/>
          <w:sz w:val="22"/>
          <w:szCs w:val="22"/>
        </w:rPr>
      </w:pPr>
    </w:p>
    <w:p w14:paraId="23FB6B82" w14:textId="28530127" w:rsidR="001E40DD" w:rsidRDefault="001E40DD" w:rsidP="00E91D60">
      <w:pPr>
        <w:rPr>
          <w:rFonts w:asciiTheme="minorHAnsi" w:hAnsiTheme="minorHAnsi" w:cstheme="minorHAnsi"/>
          <w:b/>
          <w:sz w:val="22"/>
          <w:szCs w:val="22"/>
        </w:rPr>
      </w:pPr>
    </w:p>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2" w:name="Part2"/>
      <w:r w:rsidRPr="00E46078">
        <w:rPr>
          <w:rFonts w:asciiTheme="minorHAnsi" w:hAnsiTheme="minorHAnsi" w:cstheme="minorHAnsi"/>
          <w:b/>
          <w:sz w:val="22"/>
          <w:szCs w:val="22"/>
          <w:u w:val="single"/>
        </w:rPr>
        <w:t xml:space="preserve">PART 2 - SCREENING QUESTIONS </w:t>
      </w:r>
    </w:p>
    <w:bookmarkEnd w:id="2"/>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8"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77777777" w:rsidR="00E91D60" w:rsidRPr="00E46078" w:rsidRDefault="00E91D60" w:rsidP="00087863">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0BDB2323" w:rsidR="00E91D60" w:rsidRPr="00E46078" w:rsidRDefault="00F1413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50678317" w:rsidR="00E91D60" w:rsidRPr="00E46078" w:rsidRDefault="00F1413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285E2325" w:rsidR="00E91D60" w:rsidRPr="00E46078" w:rsidRDefault="00F1413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2E6B36A6" w14:textId="77777777" w:rsidR="00F91A22" w:rsidRDefault="00F91A22" w:rsidP="00F91A22">
            <w:pPr>
              <w:spacing w:before="240" w:after="240"/>
              <w:contextualSpacing/>
              <w:rPr>
                <w:rFonts w:asciiTheme="minorHAnsi" w:hAnsiTheme="minorHAnsi" w:cstheme="minorHAnsi"/>
                <w:sz w:val="22"/>
                <w:szCs w:val="22"/>
              </w:rPr>
            </w:pPr>
          </w:p>
          <w:p w14:paraId="70B6DFEB" w14:textId="480EE722" w:rsidR="003169F9" w:rsidRDefault="00F91A22" w:rsidP="00F91A22">
            <w:pPr>
              <w:spacing w:before="240" w:after="240"/>
              <w:contextualSpacing/>
              <w:rPr>
                <w:rFonts w:asciiTheme="minorHAnsi" w:hAnsiTheme="minorHAnsi" w:cstheme="minorHAnsi"/>
                <w:sz w:val="22"/>
                <w:szCs w:val="22"/>
              </w:rPr>
            </w:pPr>
            <w:r>
              <w:rPr>
                <w:rFonts w:asciiTheme="minorHAnsi" w:hAnsiTheme="minorHAnsi" w:cstheme="minorHAnsi"/>
                <w:sz w:val="22"/>
                <w:szCs w:val="22"/>
              </w:rPr>
              <w:t>E</w:t>
            </w:r>
            <w:r w:rsidR="003169F9" w:rsidRPr="00F91A22">
              <w:rPr>
                <w:rFonts w:asciiTheme="minorHAnsi" w:hAnsiTheme="minorHAnsi" w:cstheme="minorHAnsi"/>
                <w:sz w:val="22"/>
                <w:szCs w:val="22"/>
              </w:rPr>
              <w:t xml:space="preserve">vidence suggests that those in </w:t>
            </w:r>
            <w:r w:rsidRPr="00F91A22">
              <w:rPr>
                <w:rFonts w:asciiTheme="minorHAnsi" w:hAnsiTheme="minorHAnsi" w:cstheme="minorHAnsi"/>
                <w:sz w:val="22"/>
                <w:szCs w:val="22"/>
              </w:rPr>
              <w:t>70+</w:t>
            </w:r>
            <w:r w:rsidR="003169F9" w:rsidRPr="00F91A22">
              <w:rPr>
                <w:rFonts w:asciiTheme="minorHAnsi" w:hAnsiTheme="minorHAnsi" w:cstheme="minorHAnsi"/>
                <w:sz w:val="22"/>
                <w:szCs w:val="22"/>
              </w:rPr>
              <w:t xml:space="preserve"> age category may have access issues.  </w:t>
            </w:r>
            <w:r w:rsidRPr="00F91A22">
              <w:rPr>
                <w:rFonts w:asciiTheme="minorHAnsi" w:hAnsiTheme="minorHAnsi" w:cstheme="minorHAnsi"/>
                <w:sz w:val="22"/>
                <w:szCs w:val="22"/>
              </w:rPr>
              <w:t>With any access issues the depot will assist the employee to try and</w:t>
            </w:r>
            <w:r>
              <w:rPr>
                <w:rFonts w:asciiTheme="minorHAnsi" w:hAnsiTheme="minorHAnsi" w:cstheme="minorHAnsi"/>
                <w:sz w:val="22"/>
                <w:szCs w:val="22"/>
              </w:rPr>
              <w:t xml:space="preserve"> resolve.</w:t>
            </w:r>
            <w:r w:rsidR="00C75E9A">
              <w:rPr>
                <w:rFonts w:asciiTheme="minorHAnsi" w:hAnsiTheme="minorHAnsi" w:cstheme="minorHAnsi"/>
                <w:sz w:val="22"/>
                <w:szCs w:val="22"/>
              </w:rPr>
              <w:t xml:space="preserve"> The employee will be able to raise the issue with the Manager and agree a way </w:t>
            </w:r>
            <w:proofErr w:type="gramStart"/>
            <w:r w:rsidR="00C75E9A">
              <w:rPr>
                <w:rFonts w:asciiTheme="minorHAnsi" w:hAnsiTheme="minorHAnsi" w:cstheme="minorHAnsi"/>
                <w:sz w:val="22"/>
                <w:szCs w:val="22"/>
              </w:rPr>
              <w:t>forward</w:t>
            </w:r>
            <w:proofErr w:type="gramEnd"/>
          </w:p>
          <w:p w14:paraId="33577F48" w14:textId="621C3F57" w:rsidR="00F91A22" w:rsidRPr="00E46078" w:rsidRDefault="00F91A22" w:rsidP="00F91A22">
            <w:pPr>
              <w:spacing w:before="240" w:after="240"/>
              <w:contextualSpacing/>
              <w:rPr>
                <w:rFonts w:asciiTheme="minorHAnsi" w:hAnsiTheme="minorHAnsi" w:cstheme="minorHAnsi"/>
                <w:sz w:val="22"/>
                <w:szCs w:val="22"/>
              </w:rPr>
            </w:pP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76B9338A" w:rsidR="00E91D60" w:rsidRPr="00E46078" w:rsidRDefault="00F1413F"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7135ABB8" w:rsidR="00E91D60" w:rsidRPr="00E46078" w:rsidRDefault="009C7DCB"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F91A22">
        <w:trPr>
          <w:trHeight w:val="790"/>
        </w:trPr>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15FD6850" w:rsidR="00E91D60" w:rsidRPr="00E46078" w:rsidRDefault="009C7DCB"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F91A22">
        <w:trPr>
          <w:trHeight w:val="934"/>
        </w:trPr>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119B996B" w:rsidR="00E91D60" w:rsidRPr="00E46078" w:rsidRDefault="009C7DCB"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5A2E597C" w14:textId="77777777" w:rsidR="00F91A22" w:rsidRDefault="00F91A22" w:rsidP="00F91A22">
            <w:pPr>
              <w:spacing w:before="240" w:after="240"/>
              <w:contextualSpacing/>
              <w:rPr>
                <w:rFonts w:asciiTheme="minorHAnsi" w:hAnsiTheme="minorHAnsi" w:cstheme="minorHAnsi"/>
                <w:sz w:val="22"/>
                <w:szCs w:val="22"/>
              </w:rPr>
            </w:pPr>
          </w:p>
          <w:p w14:paraId="1DB0660E" w14:textId="3C6A96EA" w:rsidR="003169F9" w:rsidRPr="00E46078" w:rsidRDefault="003169F9" w:rsidP="00F91A22">
            <w:pPr>
              <w:spacing w:before="240" w:after="240"/>
              <w:contextualSpacing/>
              <w:rPr>
                <w:rFonts w:asciiTheme="minorHAnsi" w:hAnsiTheme="minorHAnsi" w:cstheme="minorHAnsi"/>
                <w:sz w:val="22"/>
                <w:szCs w:val="22"/>
              </w:rPr>
            </w:pPr>
            <w:r w:rsidRPr="00F91A22">
              <w:rPr>
                <w:rFonts w:asciiTheme="minorHAnsi" w:hAnsiTheme="minorHAnsi" w:cstheme="minorHAnsi"/>
                <w:sz w:val="22"/>
                <w:szCs w:val="22"/>
              </w:rPr>
              <w:t>Evidence suggests that those with a disability may have a lower internet usage level.</w:t>
            </w:r>
            <w:r>
              <w:rPr>
                <w:rFonts w:asciiTheme="minorHAnsi" w:hAnsiTheme="minorHAnsi" w:cstheme="minorHAnsi"/>
                <w:color w:val="70AD47" w:themeColor="accent6"/>
                <w:sz w:val="22"/>
                <w:szCs w:val="22"/>
              </w:rPr>
              <w:t xml:space="preserve">  </w:t>
            </w:r>
            <w:r w:rsidR="00F91A22" w:rsidRPr="00F91A22">
              <w:rPr>
                <w:rFonts w:asciiTheme="minorHAnsi" w:hAnsiTheme="minorHAnsi" w:cstheme="minorHAnsi"/>
                <w:sz w:val="22"/>
                <w:szCs w:val="22"/>
              </w:rPr>
              <w:t xml:space="preserve">With any access issues the depot will assist the </w:t>
            </w:r>
            <w:r w:rsidR="00F91A22" w:rsidRPr="00F91A22">
              <w:rPr>
                <w:rFonts w:asciiTheme="minorHAnsi" w:hAnsiTheme="minorHAnsi" w:cstheme="minorHAnsi"/>
                <w:sz w:val="22"/>
                <w:szCs w:val="22"/>
              </w:rPr>
              <w:lastRenderedPageBreak/>
              <w:t>employee to try and</w:t>
            </w:r>
            <w:r w:rsidR="00F91A22">
              <w:rPr>
                <w:rFonts w:asciiTheme="minorHAnsi" w:hAnsiTheme="minorHAnsi" w:cstheme="minorHAnsi"/>
                <w:sz w:val="22"/>
                <w:szCs w:val="22"/>
              </w:rPr>
              <w:t xml:space="preserve"> resolve.</w:t>
            </w:r>
            <w:r w:rsidR="00C75E9A">
              <w:rPr>
                <w:rFonts w:asciiTheme="minorHAnsi" w:hAnsiTheme="minorHAnsi" w:cstheme="minorHAnsi"/>
                <w:sz w:val="22"/>
                <w:szCs w:val="22"/>
              </w:rPr>
              <w:t xml:space="preserve"> The employee will be able to raise the issue with the Manager and agree a way forward</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111A05F3" w:rsidR="00E91D60" w:rsidRPr="00E46078" w:rsidRDefault="009C7DCB"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07BFD678" w:rsidR="00E91D60" w:rsidRPr="00E46078" w:rsidRDefault="00B5217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65936E6B" w:rsidR="00350B29" w:rsidRDefault="00350B29">
      <w:pPr>
        <w:rPr>
          <w:rFonts w:asciiTheme="minorHAnsi" w:hAnsiTheme="minorHAnsi" w:cstheme="minorHAnsi"/>
          <w:sz w:val="22"/>
          <w:szCs w:val="22"/>
        </w:rPr>
      </w:pPr>
    </w:p>
    <w:p w14:paraId="63FFDAE2" w14:textId="697CEC09" w:rsidR="00B52172" w:rsidRDefault="00B52172">
      <w:pPr>
        <w:rPr>
          <w:rFonts w:asciiTheme="minorHAnsi" w:hAnsiTheme="minorHAnsi" w:cstheme="minorHAnsi"/>
          <w:sz w:val="22"/>
          <w:szCs w:val="22"/>
        </w:rPr>
      </w:pPr>
    </w:p>
    <w:p w14:paraId="78781099" w14:textId="3121BD09" w:rsidR="00B52172" w:rsidRDefault="00B52172">
      <w:pPr>
        <w:rPr>
          <w:rFonts w:asciiTheme="minorHAnsi" w:hAnsiTheme="minorHAnsi" w:cstheme="minorHAnsi"/>
          <w:sz w:val="22"/>
          <w:szCs w:val="22"/>
        </w:rPr>
      </w:pPr>
    </w:p>
    <w:p w14:paraId="4A2AF7B8" w14:textId="6D6E3624" w:rsidR="00B52172" w:rsidRDefault="00B52172">
      <w:pPr>
        <w:rPr>
          <w:rFonts w:asciiTheme="minorHAnsi" w:hAnsiTheme="minorHAnsi" w:cstheme="minorHAnsi"/>
          <w:sz w:val="22"/>
          <w:szCs w:val="22"/>
        </w:rPr>
      </w:pPr>
    </w:p>
    <w:p w14:paraId="381FFD49" w14:textId="3E44BD40" w:rsidR="00B52172" w:rsidRDefault="00B52172">
      <w:pPr>
        <w:rPr>
          <w:rFonts w:asciiTheme="minorHAnsi" w:hAnsiTheme="minorHAnsi" w:cstheme="minorHAnsi"/>
          <w:sz w:val="22"/>
          <w:szCs w:val="22"/>
        </w:rPr>
      </w:pPr>
    </w:p>
    <w:p w14:paraId="6E1D1105" w14:textId="77777777" w:rsidR="00B52172" w:rsidRPr="00E46078" w:rsidRDefault="00B52172">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350D863F" w14:textId="77777777" w:rsidR="00F91A22" w:rsidRDefault="00F91A22" w:rsidP="00F91A22">
            <w:pPr>
              <w:spacing w:before="240" w:after="240"/>
              <w:contextualSpacing/>
              <w:rPr>
                <w:rFonts w:asciiTheme="minorHAnsi" w:hAnsiTheme="minorHAnsi" w:cstheme="minorHAnsi"/>
                <w:sz w:val="22"/>
                <w:szCs w:val="22"/>
              </w:rPr>
            </w:pPr>
          </w:p>
          <w:p w14:paraId="69CD5939" w14:textId="05E4C95C" w:rsidR="003169F9" w:rsidRDefault="003169F9" w:rsidP="00F91A22">
            <w:pPr>
              <w:spacing w:before="240" w:after="240"/>
              <w:contextualSpacing/>
              <w:rPr>
                <w:rFonts w:asciiTheme="minorHAnsi" w:hAnsiTheme="minorHAnsi" w:cstheme="minorHAnsi"/>
                <w:color w:val="70AD47" w:themeColor="accent6"/>
                <w:sz w:val="22"/>
                <w:szCs w:val="22"/>
              </w:rPr>
            </w:pPr>
            <w:r w:rsidRPr="00F91A22">
              <w:rPr>
                <w:rFonts w:asciiTheme="minorHAnsi" w:hAnsiTheme="minorHAnsi" w:cstheme="minorHAnsi"/>
                <w:sz w:val="22"/>
                <w:szCs w:val="22"/>
              </w:rPr>
              <w:t xml:space="preserve">No, this is a technical </w:t>
            </w:r>
            <w:proofErr w:type="gramStart"/>
            <w:r w:rsidRPr="00F91A22">
              <w:rPr>
                <w:rFonts w:asciiTheme="minorHAnsi" w:hAnsiTheme="minorHAnsi" w:cstheme="minorHAnsi"/>
                <w:sz w:val="22"/>
                <w:szCs w:val="22"/>
              </w:rPr>
              <w:t>policy</w:t>
            </w:r>
            <w:proofErr w:type="gramEnd"/>
            <w:r w:rsidRPr="00F91A22">
              <w:rPr>
                <w:rFonts w:asciiTheme="minorHAnsi" w:hAnsiTheme="minorHAnsi" w:cstheme="minorHAnsi"/>
                <w:sz w:val="22"/>
                <w:szCs w:val="22"/>
              </w:rPr>
              <w:t xml:space="preserve"> and no specific needs were identified for this S75 category.  There are no opportunities to promote equality of </w:t>
            </w:r>
            <w:proofErr w:type="gramStart"/>
            <w:r w:rsidRPr="00F91A22">
              <w:rPr>
                <w:rFonts w:asciiTheme="minorHAnsi" w:hAnsiTheme="minorHAnsi" w:cstheme="minorHAnsi"/>
                <w:sz w:val="22"/>
                <w:szCs w:val="22"/>
              </w:rPr>
              <w:t>opportunity</w:t>
            </w:r>
            <w:proofErr w:type="gramEnd"/>
            <w:r w:rsidRPr="003169F9">
              <w:rPr>
                <w:rFonts w:asciiTheme="minorHAnsi" w:hAnsiTheme="minorHAnsi" w:cstheme="minorHAnsi"/>
                <w:color w:val="70AD47" w:themeColor="accent6"/>
                <w:sz w:val="22"/>
                <w:szCs w:val="22"/>
              </w:rPr>
              <w:t xml:space="preserve"> </w:t>
            </w:r>
          </w:p>
          <w:p w14:paraId="050DB583" w14:textId="3BC0AD83" w:rsidR="00F91A22" w:rsidRPr="00E46078" w:rsidRDefault="00F91A22" w:rsidP="00F91A22">
            <w:pPr>
              <w:spacing w:before="240" w:after="240"/>
              <w:contextualSpacing/>
              <w:rPr>
                <w:rFonts w:asciiTheme="minorHAnsi" w:hAnsiTheme="minorHAnsi" w:cstheme="minorHAnsi"/>
                <w:sz w:val="22"/>
                <w:szCs w:val="22"/>
              </w:rPr>
            </w:pP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0E7F4E5" w14:textId="77777777" w:rsidR="00F91A22" w:rsidRDefault="00F91A22" w:rsidP="00F91A22">
            <w:pPr>
              <w:spacing w:before="240" w:after="240"/>
              <w:contextualSpacing/>
              <w:rPr>
                <w:rFonts w:asciiTheme="minorHAnsi" w:hAnsiTheme="minorHAnsi" w:cstheme="minorHAnsi"/>
                <w:sz w:val="22"/>
                <w:szCs w:val="22"/>
              </w:rPr>
            </w:pPr>
          </w:p>
          <w:p w14:paraId="6B6EC300" w14:textId="7F0228E6" w:rsidR="00E91D60" w:rsidRPr="00E46078" w:rsidRDefault="00B52172" w:rsidP="00F91A22">
            <w:pPr>
              <w:spacing w:before="240" w:after="240"/>
              <w:contextualSpacing/>
              <w:rPr>
                <w:rFonts w:asciiTheme="minorHAnsi" w:hAnsiTheme="minorHAnsi" w:cstheme="minorHAnsi"/>
                <w:sz w:val="22"/>
                <w:szCs w:val="22"/>
              </w:rPr>
            </w:pPr>
            <w:r>
              <w:rPr>
                <w:rFonts w:asciiTheme="minorHAnsi" w:hAnsiTheme="minorHAnsi" w:cstheme="minorHAnsi"/>
                <w:sz w:val="22"/>
                <w:szCs w:val="22"/>
              </w:rPr>
              <w:t>Not impacted</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362772B0" w14:textId="77777777" w:rsidR="00F91A22" w:rsidRDefault="00F91A22" w:rsidP="00F91A22">
            <w:pPr>
              <w:spacing w:before="240" w:after="240"/>
              <w:contextualSpacing/>
              <w:rPr>
                <w:rFonts w:asciiTheme="minorHAnsi" w:hAnsiTheme="minorHAnsi" w:cstheme="minorHAnsi"/>
                <w:sz w:val="22"/>
                <w:szCs w:val="22"/>
              </w:rPr>
            </w:pPr>
          </w:p>
          <w:p w14:paraId="5DC61D15" w14:textId="7D475F7E" w:rsidR="00E91D60" w:rsidRPr="00E46078" w:rsidRDefault="00B52172" w:rsidP="00F91A22">
            <w:pPr>
              <w:spacing w:before="240" w:after="240"/>
              <w:contextualSpacing/>
              <w:rPr>
                <w:rFonts w:asciiTheme="minorHAnsi" w:hAnsiTheme="minorHAnsi" w:cstheme="minorHAnsi"/>
                <w:sz w:val="22"/>
                <w:szCs w:val="22"/>
              </w:rPr>
            </w:pPr>
            <w:r>
              <w:rPr>
                <w:rFonts w:asciiTheme="minorHAnsi" w:hAnsiTheme="minorHAnsi" w:cstheme="minorHAnsi"/>
                <w:sz w:val="22"/>
                <w:szCs w:val="22"/>
              </w:rPr>
              <w:t>Not impacted</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C4DB3B5" w14:textId="77777777" w:rsidR="00F91A22" w:rsidRDefault="00F91A22" w:rsidP="00F91A22">
            <w:pPr>
              <w:spacing w:before="240" w:after="240"/>
              <w:contextualSpacing/>
              <w:rPr>
                <w:rFonts w:asciiTheme="minorHAnsi" w:hAnsiTheme="minorHAnsi" w:cstheme="minorHAnsi"/>
                <w:sz w:val="22"/>
                <w:szCs w:val="22"/>
              </w:rPr>
            </w:pPr>
          </w:p>
          <w:p w14:paraId="5F6503E3" w14:textId="467E0C93" w:rsidR="00E91D60" w:rsidRDefault="00B52172" w:rsidP="00F91A22">
            <w:pPr>
              <w:spacing w:before="240" w:after="240"/>
              <w:contextualSpacing/>
              <w:rPr>
                <w:rFonts w:asciiTheme="minorHAnsi" w:hAnsiTheme="minorHAnsi" w:cstheme="minorHAnsi"/>
                <w:sz w:val="22"/>
                <w:szCs w:val="22"/>
              </w:rPr>
            </w:pPr>
            <w:r>
              <w:rPr>
                <w:rFonts w:asciiTheme="minorHAnsi" w:hAnsiTheme="minorHAnsi" w:cstheme="minorHAnsi"/>
                <w:sz w:val="22"/>
                <w:szCs w:val="22"/>
              </w:rPr>
              <w:t>Depots to assist employees that will have difficulty getting the payslip</w:t>
            </w:r>
            <w:r w:rsidR="00C75E9A">
              <w:rPr>
                <w:rFonts w:asciiTheme="minorHAnsi" w:hAnsiTheme="minorHAnsi" w:cstheme="minorHAnsi"/>
                <w:sz w:val="22"/>
                <w:szCs w:val="22"/>
              </w:rPr>
              <w:t xml:space="preserve">. The employee will be able to raise the issue with the Manager and agree a way </w:t>
            </w:r>
            <w:proofErr w:type="gramStart"/>
            <w:r w:rsidR="00C75E9A">
              <w:rPr>
                <w:rFonts w:asciiTheme="minorHAnsi" w:hAnsiTheme="minorHAnsi" w:cstheme="minorHAnsi"/>
                <w:sz w:val="22"/>
                <w:szCs w:val="22"/>
              </w:rPr>
              <w:t>forward</w:t>
            </w:r>
            <w:proofErr w:type="gramEnd"/>
          </w:p>
          <w:p w14:paraId="6BC7E133" w14:textId="7BF41F63" w:rsidR="00F91A22" w:rsidRPr="00E46078" w:rsidRDefault="00F91A22" w:rsidP="00F91A22">
            <w:pPr>
              <w:spacing w:before="240" w:after="240"/>
              <w:contextualSpacing/>
              <w:rPr>
                <w:rFonts w:asciiTheme="minorHAnsi" w:hAnsiTheme="minorHAnsi" w:cstheme="minorHAnsi"/>
                <w:sz w:val="22"/>
                <w:szCs w:val="22"/>
              </w:rPr>
            </w:pPr>
          </w:p>
        </w:tc>
        <w:tc>
          <w:tcPr>
            <w:tcW w:w="4111" w:type="dxa"/>
          </w:tcPr>
          <w:p w14:paraId="6E1755BD"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50B153" w14:textId="77777777" w:rsidR="00F91A22" w:rsidRDefault="00F91A22" w:rsidP="00F91A22">
            <w:pPr>
              <w:spacing w:before="240" w:after="240"/>
              <w:contextualSpacing/>
              <w:rPr>
                <w:rFonts w:asciiTheme="minorHAnsi" w:hAnsiTheme="minorHAnsi" w:cstheme="minorHAnsi"/>
                <w:sz w:val="22"/>
                <w:szCs w:val="22"/>
              </w:rPr>
            </w:pPr>
          </w:p>
          <w:p w14:paraId="53A9746B" w14:textId="22FB935A" w:rsidR="00E91D60" w:rsidRPr="00E46078" w:rsidRDefault="00B52172" w:rsidP="00F91A22">
            <w:pPr>
              <w:spacing w:before="240" w:after="240"/>
              <w:contextualSpacing/>
              <w:rPr>
                <w:rFonts w:asciiTheme="minorHAnsi" w:hAnsiTheme="minorHAnsi" w:cstheme="minorHAnsi"/>
                <w:sz w:val="22"/>
                <w:szCs w:val="22"/>
              </w:rPr>
            </w:pPr>
            <w:r>
              <w:rPr>
                <w:rFonts w:asciiTheme="minorHAnsi" w:hAnsiTheme="minorHAnsi" w:cstheme="minorHAnsi"/>
                <w:sz w:val="22"/>
                <w:szCs w:val="22"/>
              </w:rPr>
              <w:t>Not impacted</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7DE2A64" w14:textId="77777777" w:rsidR="00F91A22" w:rsidRDefault="00F91A22" w:rsidP="00F91A22">
            <w:pPr>
              <w:spacing w:before="240" w:after="240"/>
              <w:contextualSpacing/>
              <w:rPr>
                <w:rFonts w:asciiTheme="minorHAnsi" w:hAnsiTheme="minorHAnsi" w:cstheme="minorHAnsi"/>
                <w:sz w:val="22"/>
                <w:szCs w:val="22"/>
              </w:rPr>
            </w:pPr>
          </w:p>
          <w:p w14:paraId="139920A9" w14:textId="3219EE77" w:rsidR="00E91D60" w:rsidRPr="00E46078" w:rsidRDefault="00B52172" w:rsidP="00F91A22">
            <w:pPr>
              <w:spacing w:before="240" w:after="240"/>
              <w:contextualSpacing/>
              <w:rPr>
                <w:rFonts w:asciiTheme="minorHAnsi" w:hAnsiTheme="minorHAnsi" w:cstheme="minorHAnsi"/>
                <w:sz w:val="22"/>
                <w:szCs w:val="22"/>
              </w:rPr>
            </w:pPr>
            <w:r>
              <w:rPr>
                <w:rFonts w:asciiTheme="minorHAnsi" w:hAnsiTheme="minorHAnsi" w:cstheme="minorHAnsi"/>
                <w:sz w:val="22"/>
                <w:szCs w:val="22"/>
              </w:rPr>
              <w:t>Not impacted</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855BE88" w14:textId="77777777" w:rsidR="00F91A22" w:rsidRDefault="00F91A22" w:rsidP="00F91A22">
            <w:pPr>
              <w:spacing w:before="240" w:after="240"/>
              <w:contextualSpacing/>
              <w:rPr>
                <w:rFonts w:asciiTheme="minorHAnsi" w:hAnsiTheme="minorHAnsi" w:cstheme="minorHAnsi"/>
                <w:sz w:val="22"/>
                <w:szCs w:val="22"/>
              </w:rPr>
            </w:pPr>
          </w:p>
          <w:p w14:paraId="634476E0" w14:textId="481B3F3C" w:rsidR="00E91D60" w:rsidRPr="00E46078" w:rsidRDefault="00B52172" w:rsidP="00F91A22">
            <w:pPr>
              <w:spacing w:before="240" w:after="240"/>
              <w:contextualSpacing/>
              <w:rPr>
                <w:rFonts w:asciiTheme="minorHAnsi" w:hAnsiTheme="minorHAnsi" w:cstheme="minorHAnsi"/>
                <w:sz w:val="22"/>
                <w:szCs w:val="22"/>
              </w:rPr>
            </w:pPr>
            <w:r>
              <w:rPr>
                <w:rFonts w:asciiTheme="minorHAnsi" w:hAnsiTheme="minorHAnsi" w:cstheme="minorHAnsi"/>
                <w:sz w:val="22"/>
                <w:szCs w:val="22"/>
              </w:rPr>
              <w:t>Not impacted</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Disability</w:t>
            </w:r>
          </w:p>
        </w:tc>
        <w:tc>
          <w:tcPr>
            <w:tcW w:w="4253" w:type="dxa"/>
          </w:tcPr>
          <w:p w14:paraId="5AE66E02" w14:textId="77777777" w:rsidR="00F91A22" w:rsidRDefault="00F91A22" w:rsidP="00F91A22">
            <w:pPr>
              <w:spacing w:before="240" w:after="240"/>
              <w:contextualSpacing/>
              <w:rPr>
                <w:rFonts w:asciiTheme="minorHAnsi" w:hAnsiTheme="minorHAnsi" w:cstheme="minorHAnsi"/>
                <w:sz w:val="22"/>
                <w:szCs w:val="22"/>
              </w:rPr>
            </w:pPr>
          </w:p>
          <w:p w14:paraId="7708264C" w14:textId="44A17263" w:rsidR="00E91D60" w:rsidRDefault="00B52172" w:rsidP="00F91A22">
            <w:pPr>
              <w:spacing w:before="240" w:after="240"/>
              <w:contextualSpacing/>
              <w:rPr>
                <w:rFonts w:asciiTheme="minorHAnsi" w:hAnsiTheme="minorHAnsi" w:cstheme="minorHAnsi"/>
                <w:sz w:val="22"/>
                <w:szCs w:val="22"/>
              </w:rPr>
            </w:pPr>
            <w:r>
              <w:rPr>
                <w:rFonts w:asciiTheme="minorHAnsi" w:hAnsiTheme="minorHAnsi" w:cstheme="minorHAnsi"/>
                <w:sz w:val="22"/>
                <w:szCs w:val="22"/>
              </w:rPr>
              <w:t>Depots to assist employees that will have difficulty getting the payslip</w:t>
            </w:r>
            <w:r w:rsidR="00C75E9A">
              <w:rPr>
                <w:rFonts w:asciiTheme="minorHAnsi" w:hAnsiTheme="minorHAnsi" w:cstheme="minorHAnsi"/>
                <w:sz w:val="22"/>
                <w:szCs w:val="22"/>
              </w:rPr>
              <w:t xml:space="preserve">. The employee will be able to raise the issue with the Manager and agree a way </w:t>
            </w:r>
            <w:proofErr w:type="gramStart"/>
            <w:r w:rsidR="00C75E9A">
              <w:rPr>
                <w:rFonts w:asciiTheme="minorHAnsi" w:hAnsiTheme="minorHAnsi" w:cstheme="minorHAnsi"/>
                <w:sz w:val="22"/>
                <w:szCs w:val="22"/>
              </w:rPr>
              <w:t>forward</w:t>
            </w:r>
            <w:proofErr w:type="gramEnd"/>
          </w:p>
          <w:p w14:paraId="40D76D3F" w14:textId="55173990" w:rsidR="00F91A22" w:rsidRPr="00E46078" w:rsidRDefault="00F91A22" w:rsidP="00F91A22">
            <w:pPr>
              <w:spacing w:before="240" w:after="240"/>
              <w:contextualSpacing/>
              <w:rPr>
                <w:rFonts w:asciiTheme="minorHAnsi" w:hAnsiTheme="minorHAnsi" w:cstheme="minorHAnsi"/>
                <w:sz w:val="22"/>
                <w:szCs w:val="22"/>
              </w:rPr>
            </w:pPr>
          </w:p>
        </w:tc>
        <w:tc>
          <w:tcPr>
            <w:tcW w:w="4111" w:type="dxa"/>
          </w:tcPr>
          <w:p w14:paraId="2386F39D"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4FF63C67" w:rsidR="00E91D60" w:rsidRPr="00E46078" w:rsidRDefault="00B52172"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Not impacted</w:t>
            </w:r>
          </w:p>
        </w:tc>
      </w:tr>
    </w:tbl>
    <w:p w14:paraId="51245CE1" w14:textId="34782046" w:rsidR="003A03FB" w:rsidRDefault="003A03FB" w:rsidP="00E91D60">
      <w:pPr>
        <w:rPr>
          <w:rFonts w:asciiTheme="minorHAnsi" w:hAnsiTheme="minorHAnsi" w:cstheme="minorHAnsi"/>
          <w:sz w:val="22"/>
          <w:szCs w:val="22"/>
        </w:rPr>
      </w:pPr>
    </w:p>
    <w:p w14:paraId="7F7AE3A2" w14:textId="287BC5A0" w:rsidR="00B52172" w:rsidRDefault="00B52172" w:rsidP="00E91D60">
      <w:pPr>
        <w:rPr>
          <w:rFonts w:asciiTheme="minorHAnsi" w:hAnsiTheme="minorHAnsi" w:cstheme="minorHAnsi"/>
          <w:sz w:val="22"/>
          <w:szCs w:val="22"/>
        </w:rPr>
      </w:pPr>
    </w:p>
    <w:p w14:paraId="2F5943B2" w14:textId="0E86E2D4" w:rsidR="00B52172" w:rsidRDefault="00B52172" w:rsidP="00E91D60">
      <w:pPr>
        <w:rPr>
          <w:rFonts w:asciiTheme="minorHAnsi" w:hAnsiTheme="minorHAnsi" w:cstheme="minorHAnsi"/>
          <w:sz w:val="22"/>
          <w:szCs w:val="22"/>
        </w:rPr>
      </w:pPr>
    </w:p>
    <w:p w14:paraId="67B8865A" w14:textId="2D071266" w:rsidR="00B52172" w:rsidRDefault="00B52172" w:rsidP="00E91D60">
      <w:pPr>
        <w:rPr>
          <w:rFonts w:asciiTheme="minorHAnsi" w:hAnsiTheme="minorHAnsi" w:cstheme="minorHAnsi"/>
          <w:sz w:val="22"/>
          <w:szCs w:val="22"/>
        </w:rPr>
      </w:pPr>
    </w:p>
    <w:p w14:paraId="03599585" w14:textId="1EC9C737" w:rsidR="00B52172" w:rsidRDefault="00B52172"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To what extent is the policy likely to impact on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0D74E96F" w:rsidR="00876174" w:rsidRPr="00E46078" w:rsidRDefault="00B52172"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055B9201" w:rsidR="00876174" w:rsidRPr="00E46078" w:rsidRDefault="00B52172"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58F5757" w:rsidR="00876174" w:rsidRPr="00E46078" w:rsidRDefault="00B52172"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 xml:space="preserve">Are there opportunities to better promote good relations between people of different religious belief, political </w:t>
            </w:r>
            <w:proofErr w:type="gramStart"/>
            <w:r w:rsidRPr="00E46078">
              <w:rPr>
                <w:rFonts w:asciiTheme="minorHAnsi" w:hAnsiTheme="minorHAnsi" w:cstheme="minorHAnsi"/>
                <w:sz w:val="22"/>
                <w:szCs w:val="22"/>
              </w:rPr>
              <w:t>opinion</w:t>
            </w:r>
            <w:proofErr w:type="gramEnd"/>
            <w:r w:rsidRPr="00E46078">
              <w:rPr>
                <w:rFonts w:asciiTheme="minorHAnsi" w:hAnsiTheme="minorHAnsi" w:cstheme="minorHAnsi"/>
                <w:sz w:val="22"/>
                <w:szCs w:val="22"/>
              </w:rPr>
              <w:t xml:space="preserve">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16C40596" w14:textId="77777777" w:rsidR="00F91A22" w:rsidRDefault="00F91A22" w:rsidP="00F91A22">
            <w:pPr>
              <w:spacing w:before="240" w:after="240"/>
              <w:contextualSpacing/>
              <w:rPr>
                <w:rFonts w:asciiTheme="minorHAnsi" w:hAnsiTheme="minorHAnsi" w:cstheme="minorHAnsi"/>
                <w:sz w:val="22"/>
                <w:szCs w:val="22"/>
              </w:rPr>
            </w:pPr>
          </w:p>
          <w:p w14:paraId="016B8B57" w14:textId="77777777" w:rsidR="00E91D60" w:rsidRDefault="00EC6388" w:rsidP="00F91A22">
            <w:pPr>
              <w:spacing w:before="240" w:after="240"/>
              <w:contextualSpacing/>
              <w:rPr>
                <w:rFonts w:asciiTheme="minorHAnsi" w:hAnsiTheme="minorHAnsi" w:cstheme="minorHAnsi"/>
                <w:sz w:val="22"/>
                <w:szCs w:val="22"/>
              </w:rPr>
            </w:pPr>
            <w:r w:rsidRPr="00F91A22">
              <w:rPr>
                <w:rFonts w:asciiTheme="minorHAnsi" w:hAnsiTheme="minorHAnsi" w:cstheme="minorHAnsi"/>
                <w:sz w:val="22"/>
                <w:szCs w:val="22"/>
              </w:rPr>
              <w:t xml:space="preserve">No, this is a technical </w:t>
            </w:r>
            <w:proofErr w:type="gramStart"/>
            <w:r w:rsidRPr="00F91A22">
              <w:rPr>
                <w:rFonts w:asciiTheme="minorHAnsi" w:hAnsiTheme="minorHAnsi" w:cstheme="minorHAnsi"/>
                <w:sz w:val="22"/>
                <w:szCs w:val="22"/>
              </w:rPr>
              <w:t>policy</w:t>
            </w:r>
            <w:proofErr w:type="gramEnd"/>
            <w:r w:rsidRPr="00F91A22">
              <w:rPr>
                <w:rFonts w:asciiTheme="minorHAnsi" w:hAnsiTheme="minorHAnsi" w:cstheme="minorHAnsi"/>
                <w:sz w:val="22"/>
                <w:szCs w:val="22"/>
              </w:rPr>
              <w:t xml:space="preserve"> and no specific needs were identified for this S75 category.  There are no opportunities to promote equality of </w:t>
            </w:r>
            <w:proofErr w:type="gramStart"/>
            <w:r w:rsidRPr="00F91A22">
              <w:rPr>
                <w:rFonts w:asciiTheme="minorHAnsi" w:hAnsiTheme="minorHAnsi" w:cstheme="minorHAnsi"/>
                <w:sz w:val="22"/>
                <w:szCs w:val="22"/>
              </w:rPr>
              <w:t>opportunity</w:t>
            </w:r>
            <w:proofErr w:type="gramEnd"/>
          </w:p>
          <w:p w14:paraId="48435215" w14:textId="7916F96C" w:rsidR="00F91A22" w:rsidRPr="00E46078" w:rsidRDefault="00F91A22" w:rsidP="00F91A22">
            <w:pPr>
              <w:spacing w:before="240" w:after="240"/>
              <w:contextualSpacing/>
              <w:rPr>
                <w:rFonts w:asciiTheme="minorHAnsi" w:hAnsiTheme="minorHAnsi" w:cstheme="minorHAnsi"/>
                <w:sz w:val="22"/>
                <w:szCs w:val="22"/>
              </w:rPr>
            </w:pP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70158599" w:rsidR="00E91D60" w:rsidRPr="00E46078" w:rsidRDefault="00B52172"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Not impacted</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04B33C2A" w:rsidR="00E91D60" w:rsidRPr="00E46078" w:rsidRDefault="00B52172"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Not impacted</w:t>
            </w:r>
          </w:p>
        </w:tc>
      </w:tr>
    </w:tbl>
    <w:p w14:paraId="2331D1A4" w14:textId="77777777" w:rsidR="00910C75" w:rsidRPr="00E46078" w:rsidRDefault="00910C75" w:rsidP="00E91D60">
      <w:pPr>
        <w:rPr>
          <w:rFonts w:asciiTheme="minorHAnsi" w:hAnsiTheme="minorHAnsi" w:cstheme="minorHAnsi"/>
          <w:sz w:val="22"/>
          <w:szCs w:val="22"/>
        </w:rPr>
      </w:pPr>
    </w:p>
    <w:p w14:paraId="7BBB3DC4" w14:textId="77777777" w:rsidR="00E71A55" w:rsidRDefault="00E71A55">
      <w:pPr>
        <w:rPr>
          <w:rFonts w:asciiTheme="minorHAnsi" w:hAnsiTheme="minorHAnsi" w:cstheme="minorHAnsi"/>
          <w:b/>
          <w:sz w:val="22"/>
          <w:szCs w:val="22"/>
        </w:rPr>
      </w:pPr>
      <w:r>
        <w:rPr>
          <w:rFonts w:asciiTheme="minorHAnsi" w:hAnsiTheme="minorHAnsi" w:cstheme="minorHAnsi"/>
          <w:b/>
          <w:sz w:val="22"/>
          <w:szCs w:val="22"/>
        </w:rPr>
        <w:br w:type="page"/>
      </w:r>
    </w:p>
    <w:p w14:paraId="7A8D78E2" w14:textId="1C7626CD"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lastRenderedPageBreak/>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1D958D30" w14:textId="0F3C1310" w:rsidR="00DD78E3" w:rsidRPr="00F91A22" w:rsidRDefault="00B52172" w:rsidP="00F91A22">
            <w:pPr>
              <w:spacing w:before="240" w:after="240"/>
              <w:contextualSpacing/>
              <w:rPr>
                <w:rFonts w:asciiTheme="minorHAnsi" w:hAnsiTheme="minorHAnsi" w:cstheme="minorHAnsi"/>
                <w:sz w:val="22"/>
                <w:szCs w:val="22"/>
              </w:rPr>
            </w:pPr>
            <w:r w:rsidRPr="00F91A22">
              <w:rPr>
                <w:rFonts w:asciiTheme="minorHAnsi" w:hAnsiTheme="minorHAnsi" w:cstheme="minorHAnsi"/>
                <w:sz w:val="22"/>
                <w:szCs w:val="22"/>
              </w:rPr>
              <w:t xml:space="preserve">Steps will be taken at Depot Level to assist any employees that are having difficulties with the </w:t>
            </w:r>
            <w:proofErr w:type="spellStart"/>
            <w:r w:rsidRPr="00F91A22">
              <w:rPr>
                <w:rFonts w:asciiTheme="minorHAnsi" w:hAnsiTheme="minorHAnsi" w:cstheme="minorHAnsi"/>
                <w:sz w:val="22"/>
                <w:szCs w:val="22"/>
              </w:rPr>
              <w:t>ePayslips</w:t>
            </w:r>
            <w:proofErr w:type="spellEnd"/>
            <w:r w:rsidR="00C75E9A">
              <w:rPr>
                <w:rFonts w:asciiTheme="minorHAnsi" w:hAnsiTheme="minorHAnsi" w:cstheme="minorHAnsi"/>
                <w:sz w:val="22"/>
                <w:szCs w:val="22"/>
              </w:rPr>
              <w:t xml:space="preserve">. The employee will be able to raise the issue with the Manager and agree a way </w:t>
            </w:r>
            <w:proofErr w:type="gramStart"/>
            <w:r w:rsidR="00C75E9A">
              <w:rPr>
                <w:rFonts w:asciiTheme="minorHAnsi" w:hAnsiTheme="minorHAnsi" w:cstheme="minorHAnsi"/>
                <w:sz w:val="22"/>
                <w:szCs w:val="22"/>
              </w:rPr>
              <w:t>forward</w:t>
            </w:r>
            <w:proofErr w:type="gramEnd"/>
          </w:p>
          <w:p w14:paraId="3C6D242E" w14:textId="559B0F8F" w:rsidR="00DD78E3" w:rsidRDefault="00DD78E3" w:rsidP="00F91A22">
            <w:pPr>
              <w:spacing w:before="240" w:after="240"/>
              <w:contextualSpacing/>
              <w:rPr>
                <w:rFonts w:asciiTheme="minorHAnsi" w:hAnsiTheme="minorHAnsi" w:cstheme="minorHAnsi"/>
                <w:sz w:val="22"/>
                <w:szCs w:val="22"/>
              </w:rPr>
            </w:pPr>
          </w:p>
          <w:p w14:paraId="38B0B4CB" w14:textId="10C55A82" w:rsidR="00E71A55" w:rsidRPr="00F91A22" w:rsidRDefault="00E71A55" w:rsidP="00F91A22">
            <w:pPr>
              <w:spacing w:before="240" w:after="240"/>
              <w:contextualSpacing/>
              <w:rPr>
                <w:rFonts w:asciiTheme="minorHAnsi" w:hAnsiTheme="minorHAnsi" w:cstheme="minorHAnsi"/>
                <w:sz w:val="22"/>
                <w:szCs w:val="22"/>
              </w:rPr>
            </w:pPr>
            <w:r w:rsidRPr="00F91A22">
              <w:rPr>
                <w:rFonts w:asciiTheme="minorHAnsi" w:hAnsiTheme="minorHAnsi" w:cstheme="minorHAnsi"/>
                <w:sz w:val="22"/>
                <w:szCs w:val="22"/>
              </w:rPr>
              <w:t>Age and Disability i.e. those in the ‘older’ age category who also have a disability</w:t>
            </w:r>
            <w:r w:rsidR="00F91A22">
              <w:rPr>
                <w:rFonts w:asciiTheme="minorHAnsi" w:hAnsiTheme="minorHAnsi" w:cstheme="minorHAnsi"/>
                <w:sz w:val="22"/>
                <w:szCs w:val="22"/>
              </w:rPr>
              <w:t>.</w:t>
            </w: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7DEFB809" w14:textId="7033326A" w:rsidR="00DD78E3" w:rsidRDefault="00B52172"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Age - Issue with access to the internet </w:t>
            </w:r>
          </w:p>
          <w:p w14:paraId="1A12521D" w14:textId="56F694C0" w:rsidR="00B52172" w:rsidRPr="00E46078" w:rsidRDefault="00B52172"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Disability - Unable to access/use the </w:t>
            </w:r>
            <w:proofErr w:type="gramStart"/>
            <w:r>
              <w:rPr>
                <w:rFonts w:asciiTheme="minorHAnsi" w:hAnsiTheme="minorHAnsi" w:cstheme="minorHAnsi"/>
                <w:sz w:val="22"/>
                <w:szCs w:val="22"/>
              </w:rPr>
              <w:t>functionality</w:t>
            </w:r>
            <w:proofErr w:type="gramEnd"/>
          </w:p>
          <w:p w14:paraId="42E815FF" w14:textId="77777777" w:rsidR="00B52172" w:rsidRDefault="00B52172" w:rsidP="00B52172">
            <w:pPr>
              <w:autoSpaceDE w:val="0"/>
              <w:autoSpaceDN w:val="0"/>
              <w:adjustRightInd w:val="0"/>
              <w:rPr>
                <w:rFonts w:asciiTheme="minorHAnsi" w:hAnsiTheme="minorHAnsi" w:cstheme="minorHAnsi"/>
                <w:sz w:val="22"/>
                <w:szCs w:val="22"/>
              </w:rPr>
            </w:pPr>
          </w:p>
          <w:p w14:paraId="432D4CE0" w14:textId="5476056A" w:rsidR="00B52172" w:rsidRPr="00E46078" w:rsidRDefault="00B52172" w:rsidP="00B5217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Steps will be taken at Depot Level to assist any employees that are having difficulties with the </w:t>
            </w:r>
            <w:proofErr w:type="spellStart"/>
            <w:r>
              <w:rPr>
                <w:rFonts w:asciiTheme="minorHAnsi" w:hAnsiTheme="minorHAnsi" w:cstheme="minorHAnsi"/>
                <w:sz w:val="22"/>
                <w:szCs w:val="22"/>
              </w:rPr>
              <w:t>ePayslips</w:t>
            </w:r>
            <w:proofErr w:type="spellEnd"/>
            <w:r w:rsidR="00C75E9A">
              <w:rPr>
                <w:rFonts w:asciiTheme="minorHAnsi" w:hAnsiTheme="minorHAnsi" w:cstheme="minorHAnsi"/>
                <w:sz w:val="22"/>
                <w:szCs w:val="22"/>
              </w:rPr>
              <w:t xml:space="preserve">. The employee will be able to raise the issue with the Manager and agree a way </w:t>
            </w:r>
            <w:proofErr w:type="gramStart"/>
            <w:r w:rsidR="00C75E9A">
              <w:rPr>
                <w:rFonts w:asciiTheme="minorHAnsi" w:hAnsiTheme="minorHAnsi" w:cstheme="minorHAnsi"/>
                <w:sz w:val="22"/>
                <w:szCs w:val="22"/>
              </w:rPr>
              <w:t>forward</w:t>
            </w:r>
            <w:proofErr w:type="gramEnd"/>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3" w:name="Part3"/>
      <w:r w:rsidRPr="00E46078">
        <w:rPr>
          <w:rFonts w:asciiTheme="minorHAnsi" w:hAnsiTheme="minorHAnsi" w:cstheme="minorHAnsi"/>
          <w:b/>
          <w:sz w:val="22"/>
          <w:szCs w:val="22"/>
          <w:u w:val="single"/>
        </w:rPr>
        <w:t>PART 3 - SCREENING DECISION</w:t>
      </w:r>
    </w:p>
    <w:bookmarkEnd w:id="3"/>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3B8DB5BF" w14:textId="41678E2F" w:rsidR="00E71A55" w:rsidRPr="00F91A22" w:rsidRDefault="00E71A55" w:rsidP="00F91A22">
            <w:pPr>
              <w:spacing w:before="240" w:after="240"/>
              <w:contextualSpacing/>
              <w:rPr>
                <w:rFonts w:asciiTheme="minorHAnsi" w:hAnsiTheme="minorHAnsi" w:cstheme="minorHAnsi"/>
                <w:sz w:val="22"/>
                <w:szCs w:val="22"/>
              </w:rPr>
            </w:pPr>
            <w:r w:rsidRPr="00F91A22">
              <w:rPr>
                <w:rFonts w:asciiTheme="minorHAnsi" w:hAnsiTheme="minorHAnsi" w:cstheme="minorHAnsi"/>
                <w:sz w:val="22"/>
                <w:szCs w:val="22"/>
              </w:rPr>
              <w:t xml:space="preserve">Whilst there </w:t>
            </w:r>
            <w:proofErr w:type="gramStart"/>
            <w:r w:rsidRPr="00F91A22">
              <w:rPr>
                <w:rFonts w:asciiTheme="minorHAnsi" w:hAnsiTheme="minorHAnsi" w:cstheme="minorHAnsi"/>
                <w:sz w:val="22"/>
                <w:szCs w:val="22"/>
              </w:rPr>
              <w:t>is</w:t>
            </w:r>
            <w:proofErr w:type="gramEnd"/>
            <w:r w:rsidRPr="00F91A22">
              <w:rPr>
                <w:rFonts w:asciiTheme="minorHAnsi" w:hAnsiTheme="minorHAnsi" w:cstheme="minorHAnsi"/>
                <w:sz w:val="22"/>
                <w:szCs w:val="22"/>
              </w:rPr>
              <w:t xml:space="preserve"> potential ‘minor’ impacts on two section 75 categories, a mitigation within the policy has been introduced.  Therefore, and equality impact assessment is not required.</w:t>
            </w: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30D467B7" w14:textId="5EE495C1" w:rsidR="00E91D60" w:rsidRPr="00E71A55" w:rsidRDefault="00E71A55" w:rsidP="00E43D7A">
            <w:pPr>
              <w:autoSpaceDE w:val="0"/>
              <w:autoSpaceDN w:val="0"/>
              <w:adjustRightInd w:val="0"/>
              <w:rPr>
                <w:rFonts w:asciiTheme="minorHAnsi" w:hAnsiTheme="minorHAnsi" w:cstheme="minorHAnsi"/>
                <w:color w:val="70AD47" w:themeColor="accent6"/>
                <w:sz w:val="22"/>
                <w:szCs w:val="22"/>
              </w:rPr>
            </w:pPr>
            <w:r w:rsidRPr="00F91A22">
              <w:rPr>
                <w:rFonts w:asciiTheme="minorHAnsi" w:hAnsiTheme="minorHAnsi" w:cstheme="minorHAnsi"/>
                <w:sz w:val="22"/>
                <w:szCs w:val="22"/>
              </w:rPr>
              <w:t>A mitigation within the policy has been introduced to help those employees who may have access issues i.e. they will be supported at a local dep</w:t>
            </w:r>
            <w:r w:rsidR="001C5CD3" w:rsidRPr="00F91A22">
              <w:rPr>
                <w:rFonts w:asciiTheme="minorHAnsi" w:hAnsiTheme="minorHAnsi" w:cstheme="minorHAnsi"/>
                <w:sz w:val="22"/>
                <w:szCs w:val="22"/>
              </w:rPr>
              <w:t>o</w:t>
            </w:r>
            <w:r w:rsidRPr="00F91A22">
              <w:rPr>
                <w:rFonts w:asciiTheme="minorHAnsi" w:hAnsiTheme="minorHAnsi" w:cstheme="minorHAnsi"/>
                <w:sz w:val="22"/>
                <w:szCs w:val="22"/>
              </w:rPr>
              <w:t>t/location by their manager.</w:t>
            </w:r>
            <w:r w:rsidRPr="00E71A55">
              <w:rPr>
                <w:rFonts w:asciiTheme="minorHAnsi" w:hAnsiTheme="minorHAnsi" w:cstheme="minorHAnsi"/>
                <w:color w:val="70AD47" w:themeColor="accent6"/>
                <w:sz w:val="22"/>
                <w:szCs w:val="22"/>
              </w:rPr>
              <w:t xml:space="preserve">  </w:t>
            </w:r>
          </w:p>
          <w:p w14:paraId="5F9BA70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77777777" w:rsidR="00DD78E3" w:rsidRPr="00E46078" w:rsidRDefault="00DD78E3" w:rsidP="00E43D7A">
            <w:pPr>
              <w:autoSpaceDE w:val="0"/>
              <w:autoSpaceDN w:val="0"/>
              <w:adjustRightInd w:val="0"/>
              <w:rPr>
                <w:rFonts w:asciiTheme="minorHAnsi" w:hAnsiTheme="minorHAnsi" w:cstheme="minorHAnsi"/>
                <w:sz w:val="22"/>
                <w:szCs w:val="22"/>
              </w:rPr>
            </w:pPr>
          </w:p>
          <w:p w14:paraId="3B7BA5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77777777" w:rsidR="00560A3A" w:rsidRPr="00E46078" w:rsidRDefault="00560A3A"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7BD22C95" w14:textId="77777777" w:rsidR="00D40EEE" w:rsidRPr="00E46078" w:rsidRDefault="00D40EEE" w:rsidP="00E43D7A">
            <w:pPr>
              <w:autoSpaceDE w:val="0"/>
              <w:autoSpaceDN w:val="0"/>
              <w:adjustRightInd w:val="0"/>
              <w:rPr>
                <w:rFonts w:asciiTheme="minorHAnsi" w:hAnsiTheme="minorHAnsi" w:cstheme="minorHAnsi"/>
                <w:sz w:val="22"/>
                <w:szCs w:val="22"/>
              </w:rPr>
            </w:pP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0A9E0D88" w14:textId="77777777" w:rsidR="00D40EEE" w:rsidRDefault="00D40EEE" w:rsidP="00E43D7A">
            <w:pPr>
              <w:autoSpaceDE w:val="0"/>
              <w:autoSpaceDN w:val="0"/>
              <w:adjustRightInd w:val="0"/>
              <w:rPr>
                <w:rFonts w:asciiTheme="minorHAnsi" w:hAnsiTheme="minorHAnsi" w:cstheme="minorHAnsi"/>
                <w:sz w:val="22"/>
                <w:szCs w:val="22"/>
              </w:rPr>
            </w:pPr>
          </w:p>
          <w:p w14:paraId="701C59D3" w14:textId="4C5F8E53" w:rsidR="00AA4B57" w:rsidRPr="00E46078" w:rsidRDefault="00AA4B57"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Mitigations will be put in place to assist any employees that are having issues with accessing/using the </w:t>
            </w:r>
            <w:proofErr w:type="spellStart"/>
            <w:r>
              <w:rPr>
                <w:rFonts w:asciiTheme="minorHAnsi" w:hAnsiTheme="minorHAnsi" w:cstheme="minorHAnsi"/>
                <w:sz w:val="22"/>
                <w:szCs w:val="22"/>
              </w:rPr>
              <w:t>ePayslip</w:t>
            </w:r>
            <w:proofErr w:type="spellEnd"/>
            <w:r>
              <w:rPr>
                <w:rFonts w:asciiTheme="minorHAnsi" w:hAnsiTheme="minorHAnsi" w:cstheme="minorHAnsi"/>
                <w:sz w:val="22"/>
                <w:szCs w:val="22"/>
              </w:rPr>
              <w:t xml:space="preserve"> module. This will be done via the Manager at the relevant depot/location</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4C7E9CC1" w:rsidR="00D62F3E" w:rsidRPr="00E46078" w:rsidRDefault="00AA4B57" w:rsidP="00D62F3E">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D88466A" w:rsidR="00D62F3E" w:rsidRPr="00E46078" w:rsidRDefault="00AA4B57" w:rsidP="009E4649">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Not Applicable</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lastRenderedPageBreak/>
              <w:t>Effect on people’s daily lives</w:t>
            </w:r>
          </w:p>
        </w:tc>
        <w:sdt>
          <w:sdtPr>
            <w:rPr>
              <w:rFonts w:asciiTheme="minorHAnsi" w:hAnsiTheme="minorHAnsi" w:cstheme="minorHAnsi"/>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6E918EFA" w:rsidR="00D62F3E" w:rsidRPr="00E46078" w:rsidRDefault="00AA4B57"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B8660AA" w:rsidR="00D62F3E" w:rsidRPr="00E46078" w:rsidRDefault="00AA4B57"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4"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4"/>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838FD4E" w14:textId="77777777" w:rsidR="00E71A55" w:rsidRDefault="00E71A55" w:rsidP="00FD2056">
            <w:pPr>
              <w:autoSpaceDE w:val="0"/>
              <w:autoSpaceDN w:val="0"/>
              <w:adjustRightInd w:val="0"/>
              <w:rPr>
                <w:rFonts w:asciiTheme="minorHAnsi" w:hAnsiTheme="minorHAnsi" w:cstheme="minorHAnsi"/>
                <w:color w:val="70AD47" w:themeColor="accent6"/>
                <w:sz w:val="22"/>
                <w:szCs w:val="22"/>
              </w:rPr>
            </w:pPr>
          </w:p>
          <w:p w14:paraId="3E48C789" w14:textId="717989EF" w:rsidR="00937025" w:rsidRPr="00F91A22" w:rsidRDefault="00E71A55" w:rsidP="00FD2056">
            <w:pPr>
              <w:autoSpaceDE w:val="0"/>
              <w:autoSpaceDN w:val="0"/>
              <w:adjustRightInd w:val="0"/>
              <w:rPr>
                <w:rFonts w:asciiTheme="minorHAnsi" w:hAnsiTheme="minorHAnsi" w:cstheme="minorHAnsi"/>
                <w:sz w:val="22"/>
                <w:szCs w:val="22"/>
              </w:rPr>
            </w:pPr>
            <w:r w:rsidRPr="00F91A22">
              <w:rPr>
                <w:rFonts w:asciiTheme="minorHAnsi" w:hAnsiTheme="minorHAnsi" w:cstheme="minorHAnsi"/>
                <w:sz w:val="22"/>
                <w:szCs w:val="22"/>
              </w:rPr>
              <w:t xml:space="preserve">The impact of this policy will be monitored through queries raised.  The policy will be </w:t>
            </w:r>
            <w:r w:rsidR="00233D34" w:rsidRPr="00F91A22">
              <w:rPr>
                <w:rFonts w:asciiTheme="minorHAnsi" w:hAnsiTheme="minorHAnsi" w:cstheme="minorHAnsi"/>
                <w:sz w:val="22"/>
                <w:szCs w:val="22"/>
              </w:rPr>
              <w:t>monitored</w:t>
            </w:r>
            <w:r w:rsidRPr="00F91A22">
              <w:rPr>
                <w:rFonts w:asciiTheme="minorHAnsi" w:hAnsiTheme="minorHAnsi" w:cstheme="minorHAnsi"/>
                <w:sz w:val="22"/>
                <w:szCs w:val="22"/>
              </w:rPr>
              <w:t xml:space="preserve"> in line with the policy review process.  </w:t>
            </w:r>
          </w:p>
          <w:p w14:paraId="62DC4277" w14:textId="18563555" w:rsidR="00E71A55" w:rsidRPr="00E46078" w:rsidRDefault="00E71A5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5"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E46078" w14:paraId="4CCCE601" w14:textId="77777777" w:rsidTr="00BB73A4">
        <w:trPr>
          <w:trHeight w:val="278"/>
        </w:trPr>
        <w:tc>
          <w:tcPr>
            <w:tcW w:w="2517" w:type="dxa"/>
            <w:shd w:val="clear" w:color="auto" w:fill="BFBFBF"/>
          </w:tcPr>
          <w:bookmarkEnd w:id="5"/>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4CB5126B" w:rsidR="00560A3A" w:rsidRPr="00E46078" w:rsidRDefault="00A21F15" w:rsidP="00390DDC">
            <w:pPr>
              <w:spacing w:before="120" w:after="120"/>
              <w:rPr>
                <w:rFonts w:asciiTheme="minorHAnsi" w:hAnsiTheme="minorHAnsi" w:cstheme="minorHAnsi"/>
                <w:b/>
                <w:sz w:val="22"/>
                <w:szCs w:val="22"/>
              </w:rPr>
            </w:pPr>
            <w:r w:rsidRPr="00A21F15">
              <w:rPr>
                <w:rFonts w:asciiTheme="minorHAnsi" w:hAnsiTheme="minorHAnsi" w:cstheme="minorHAnsi"/>
                <w:b/>
                <w:sz w:val="22"/>
                <w:szCs w:val="22"/>
              </w:rPr>
              <w:t>Employee Payslip Policy</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59906943" w:rsidR="00560A3A" w:rsidRPr="00E46078" w:rsidRDefault="00A21F15" w:rsidP="00390DDC">
            <w:pPr>
              <w:spacing w:before="120" w:after="120"/>
              <w:rPr>
                <w:rFonts w:asciiTheme="minorHAnsi" w:hAnsiTheme="minorHAnsi" w:cstheme="minorHAnsi"/>
                <w:b/>
                <w:sz w:val="22"/>
                <w:szCs w:val="22"/>
              </w:rPr>
            </w:pPr>
            <w:r>
              <w:rPr>
                <w:rFonts w:asciiTheme="minorHAnsi" w:hAnsiTheme="minorHAnsi" w:cstheme="minorHAnsi"/>
                <w:b/>
                <w:sz w:val="22"/>
                <w:szCs w:val="22"/>
              </w:rPr>
              <w:t>1</w:t>
            </w:r>
          </w:p>
        </w:tc>
      </w:tr>
      <w:tr w:rsidR="009E6434"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19733B1A" w14:textId="79A3930A" w:rsidR="009E6434" w:rsidRPr="00E46078" w:rsidRDefault="00A21F15" w:rsidP="009E6434">
            <w:pPr>
              <w:spacing w:before="120" w:after="120"/>
              <w:rPr>
                <w:rFonts w:asciiTheme="minorHAnsi" w:hAnsiTheme="minorHAnsi" w:cstheme="minorHAnsi"/>
                <w:sz w:val="22"/>
                <w:szCs w:val="22"/>
              </w:rPr>
            </w:pPr>
            <w:r>
              <w:rPr>
                <w:rFonts w:asciiTheme="minorHAnsi" w:hAnsiTheme="minorHAnsi" w:cstheme="minorHAnsi"/>
                <w:sz w:val="22"/>
                <w:szCs w:val="22"/>
              </w:rPr>
              <w:t>Neil Towe</w:t>
            </w:r>
          </w:p>
        </w:tc>
        <w:tc>
          <w:tcPr>
            <w:tcW w:w="3828" w:type="dxa"/>
          </w:tcPr>
          <w:p w14:paraId="74AF18A1" w14:textId="1372EA83" w:rsidR="009E6434" w:rsidRPr="00E46078" w:rsidRDefault="00A21F15" w:rsidP="009E6434">
            <w:pPr>
              <w:spacing w:before="120" w:after="120"/>
              <w:rPr>
                <w:rFonts w:asciiTheme="minorHAnsi" w:hAnsiTheme="minorHAnsi" w:cstheme="minorHAnsi"/>
                <w:sz w:val="22"/>
                <w:szCs w:val="22"/>
              </w:rPr>
            </w:pPr>
            <w:r>
              <w:rPr>
                <w:rFonts w:asciiTheme="minorHAnsi" w:hAnsiTheme="minorHAnsi" w:cstheme="minorHAnsi"/>
                <w:sz w:val="22"/>
                <w:szCs w:val="22"/>
              </w:rPr>
              <w:t>Payroll Manager</w:t>
            </w:r>
          </w:p>
        </w:tc>
        <w:tc>
          <w:tcPr>
            <w:tcW w:w="2126" w:type="dxa"/>
          </w:tcPr>
          <w:p w14:paraId="7C50BD90" w14:textId="77777777" w:rsidR="009E6434" w:rsidRPr="00E46078" w:rsidRDefault="009E6434" w:rsidP="009E6434">
            <w:pPr>
              <w:spacing w:before="120" w:after="120"/>
              <w:rPr>
                <w:rFonts w:asciiTheme="minorHAnsi" w:hAnsiTheme="minorHAnsi" w:cstheme="minorHAnsi"/>
                <w:sz w:val="22"/>
                <w:szCs w:val="22"/>
              </w:rPr>
            </w:pPr>
          </w:p>
        </w:tc>
        <w:tc>
          <w:tcPr>
            <w:tcW w:w="1702" w:type="dxa"/>
          </w:tcPr>
          <w:p w14:paraId="40853EDD" w14:textId="2A039B0A" w:rsidR="009E6434" w:rsidRPr="00E46078" w:rsidRDefault="00A21F15" w:rsidP="009E6434">
            <w:pPr>
              <w:spacing w:before="120" w:after="120"/>
              <w:rPr>
                <w:rFonts w:asciiTheme="minorHAnsi" w:hAnsiTheme="minorHAnsi" w:cstheme="minorHAnsi"/>
                <w:sz w:val="22"/>
                <w:szCs w:val="22"/>
              </w:rPr>
            </w:pPr>
            <w:r>
              <w:rPr>
                <w:rFonts w:asciiTheme="minorHAnsi" w:hAnsiTheme="minorHAnsi" w:cstheme="minorHAnsi"/>
                <w:sz w:val="22"/>
                <w:szCs w:val="22"/>
              </w:rPr>
              <w:t>14/08/2024</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3C905FD1" w:rsidR="009E6434" w:rsidRPr="00E46078" w:rsidRDefault="00A21F15" w:rsidP="009E6434">
            <w:pPr>
              <w:spacing w:before="120" w:after="120"/>
              <w:rPr>
                <w:rFonts w:asciiTheme="minorHAnsi" w:hAnsiTheme="minorHAnsi" w:cstheme="minorHAnsi"/>
                <w:sz w:val="22"/>
                <w:szCs w:val="22"/>
              </w:rPr>
            </w:pPr>
            <w:r>
              <w:rPr>
                <w:rFonts w:asciiTheme="minorHAnsi" w:hAnsiTheme="minorHAnsi" w:cstheme="minorHAnsi"/>
                <w:sz w:val="22"/>
                <w:szCs w:val="22"/>
              </w:rPr>
              <w:t>Ronan O’Doherty</w:t>
            </w:r>
          </w:p>
        </w:tc>
        <w:tc>
          <w:tcPr>
            <w:tcW w:w="3828" w:type="dxa"/>
          </w:tcPr>
          <w:p w14:paraId="636C63E4" w14:textId="1F9D73EE" w:rsidR="009E6434" w:rsidRPr="00E46078" w:rsidRDefault="00A21F15" w:rsidP="009E6434">
            <w:pPr>
              <w:spacing w:before="120" w:after="120"/>
              <w:rPr>
                <w:rFonts w:asciiTheme="minorHAnsi" w:hAnsiTheme="minorHAnsi" w:cstheme="minorHAnsi"/>
                <w:sz w:val="22"/>
                <w:szCs w:val="22"/>
              </w:rPr>
            </w:pPr>
            <w:r>
              <w:rPr>
                <w:rFonts w:asciiTheme="minorHAnsi" w:hAnsiTheme="minorHAnsi" w:cstheme="minorHAnsi"/>
                <w:sz w:val="22"/>
                <w:szCs w:val="22"/>
              </w:rPr>
              <w:t>Group CFO</w:t>
            </w:r>
          </w:p>
        </w:tc>
        <w:tc>
          <w:tcPr>
            <w:tcW w:w="2126" w:type="dxa"/>
          </w:tcPr>
          <w:p w14:paraId="50410FD2" w14:textId="77777777" w:rsidR="009E6434" w:rsidRPr="00E46078" w:rsidRDefault="009E6434" w:rsidP="009E6434">
            <w:pPr>
              <w:spacing w:before="120" w:after="120"/>
              <w:rPr>
                <w:rFonts w:asciiTheme="minorHAnsi" w:hAnsiTheme="minorHAnsi" w:cstheme="minorHAnsi"/>
                <w:sz w:val="22"/>
                <w:szCs w:val="22"/>
              </w:rPr>
            </w:pPr>
          </w:p>
        </w:tc>
        <w:tc>
          <w:tcPr>
            <w:tcW w:w="1702" w:type="dxa"/>
          </w:tcPr>
          <w:p w14:paraId="6B08DE01" w14:textId="3F83AD9D" w:rsidR="009E6434" w:rsidRPr="00E46078" w:rsidRDefault="00A21F15" w:rsidP="009E6434">
            <w:pPr>
              <w:spacing w:before="120" w:after="120"/>
              <w:rPr>
                <w:rFonts w:asciiTheme="minorHAnsi" w:hAnsiTheme="minorHAnsi" w:cstheme="minorHAnsi"/>
                <w:sz w:val="22"/>
                <w:szCs w:val="22"/>
              </w:rPr>
            </w:pPr>
            <w:r>
              <w:rPr>
                <w:rFonts w:asciiTheme="minorHAnsi" w:hAnsiTheme="minorHAnsi" w:cstheme="minorHAnsi"/>
                <w:sz w:val="22"/>
                <w:szCs w:val="22"/>
              </w:rPr>
              <w:t>14/08/2024</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6" w:name="Appendix1"/>
      <w:r w:rsidRPr="00E46078">
        <w:rPr>
          <w:rFonts w:asciiTheme="minorHAnsi" w:hAnsiTheme="minorHAnsi" w:cstheme="minorHAnsi"/>
          <w:b/>
          <w:bCs/>
          <w:sz w:val="22"/>
          <w:szCs w:val="22"/>
          <w:u w:val="single"/>
        </w:rPr>
        <w:t>APPENDIX 1</w:t>
      </w:r>
    </w:p>
    <w:bookmarkEnd w:id="6"/>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3D661F"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3D661F"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3D661F"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3D661F"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3D661F"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 xml:space="preserve">Apply screening </w:t>
                                </w:r>
                                <w:proofErr w:type="gramStart"/>
                                <w:r w:rsidRPr="0071305C">
                                  <w:rPr>
                                    <w:rFonts w:asciiTheme="majorHAnsi" w:hAnsiTheme="majorHAnsi"/>
                                    <w:sz w:val="18"/>
                                    <w:szCs w:val="18"/>
                                  </w:rPr>
                                  <w:t>questions</w:t>
                                </w:r>
                                <w:proofErr w:type="gramEnd"/>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 xml:space="preserve">Consider multiple </w:t>
                                </w:r>
                                <w:proofErr w:type="gramStart"/>
                                <w:r w:rsidRPr="0071305C">
                                  <w:rPr>
                                    <w:rFonts w:asciiTheme="majorHAnsi" w:hAnsiTheme="majorHAnsi"/>
                                    <w:sz w:val="18"/>
                                    <w:szCs w:val="18"/>
                                  </w:rPr>
                                  <w:t>identities</w:t>
                                </w:r>
                                <w:proofErr w:type="gramEnd"/>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proofErr w:type="gramStart"/>
                                <w:r w:rsidRPr="0071305C">
                                  <w:rPr>
                                    <w:rFonts w:asciiTheme="majorHAnsi" w:hAnsiTheme="majorHAnsi"/>
                                    <w:sz w:val="18"/>
                                    <w:szCs w:val="18"/>
                                  </w:rPr>
                                  <w:t>Decision  None</w:t>
                                </w:r>
                                <w:proofErr w:type="gramEnd"/>
                                <w:r w:rsidRPr="0071305C">
                                  <w:rPr>
                                    <w:rFonts w:asciiTheme="majorHAnsi" w:hAnsiTheme="majorHAnsi"/>
                                    <w:sz w:val="18"/>
                                    <w:szCs w:val="18"/>
                                  </w:rPr>
                                  <w:t>/Minor/Major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Re-consider </w:t>
                                </w:r>
                                <w:proofErr w:type="gramStart"/>
                                <w:r w:rsidRPr="0071305C">
                                  <w:rPr>
                                    <w:rFonts w:asciiTheme="majorHAnsi" w:hAnsiTheme="majorHAnsi"/>
                                    <w:sz w:val="18"/>
                                    <w:szCs w:val="18"/>
                                  </w:rPr>
                                  <w:t>screening</w:t>
                                </w:r>
                                <w:proofErr w:type="gramEnd"/>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Publish Template for </w:t>
                                </w:r>
                                <w:proofErr w:type="gramStart"/>
                                <w:r w:rsidRPr="0071305C">
                                  <w:rPr>
                                    <w:rFonts w:asciiTheme="majorHAnsi" w:hAnsiTheme="majorHAnsi"/>
                                    <w:sz w:val="18"/>
                                    <w:szCs w:val="18"/>
                                  </w:rPr>
                                  <w:t>information</w:t>
                                </w:r>
                                <w:proofErr w:type="gramEnd"/>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Screened in for </w:t>
                                </w:r>
                                <w:proofErr w:type="gramStart"/>
                                <w:r w:rsidRPr="0071305C">
                                  <w:rPr>
                                    <w:rFonts w:asciiTheme="majorHAnsi" w:hAnsiTheme="majorHAnsi"/>
                                    <w:sz w:val="18"/>
                                    <w:szCs w:val="18"/>
                                  </w:rPr>
                                  <w:t>EQIA</w:t>
                                </w:r>
                                <w:proofErr w:type="gramEnd"/>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Screened out with </w:t>
                                </w:r>
                                <w:proofErr w:type="gramStart"/>
                                <w:r w:rsidRPr="0071305C">
                                  <w:rPr>
                                    <w:rFonts w:asciiTheme="majorHAnsi" w:hAnsiTheme="majorHAnsi"/>
                                    <w:sz w:val="18"/>
                                    <w:szCs w:val="18"/>
                                  </w:rPr>
                                  <w:t>mitigation</w:t>
                                </w:r>
                                <w:proofErr w:type="gramEnd"/>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 xml:space="preserve">Concerns raised with </w:t>
                                </w:r>
                                <w:proofErr w:type="gramStart"/>
                                <w:r w:rsidRPr="007C432B">
                                  <w:rPr>
                                    <w:rFonts w:asciiTheme="majorHAnsi" w:hAnsiTheme="majorHAnsi"/>
                                    <w:color w:val="C00000"/>
                                    <w:sz w:val="18"/>
                                    <w:szCs w:val="18"/>
                                  </w:rPr>
                                  <w:t>evidence</w:t>
                                </w:r>
                                <w:proofErr w:type="gramEnd"/>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 xml:space="preserve">Concerns raised with evidence re: screening </w:t>
                                </w:r>
                                <w:proofErr w:type="gramStart"/>
                                <w:r w:rsidRPr="007C432B">
                                  <w:rPr>
                                    <w:rFonts w:asciiTheme="majorHAnsi" w:hAnsiTheme="majorHAnsi"/>
                                    <w:color w:val="C00000"/>
                                    <w:sz w:val="18"/>
                                    <w:szCs w:val="18"/>
                                  </w:rPr>
                                  <w:t>decision</w:t>
                                </w:r>
                                <w:proofErr w:type="gramEnd"/>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 xml:space="preserve">Apply screening </w:t>
                          </w:r>
                          <w:proofErr w:type="gramStart"/>
                          <w:r w:rsidRPr="0071305C">
                            <w:rPr>
                              <w:rFonts w:asciiTheme="majorHAnsi" w:hAnsiTheme="majorHAnsi"/>
                              <w:sz w:val="18"/>
                              <w:szCs w:val="18"/>
                            </w:rPr>
                            <w:t>questions</w:t>
                          </w:r>
                          <w:proofErr w:type="gramEnd"/>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 xml:space="preserve">Consider multiple </w:t>
                          </w:r>
                          <w:proofErr w:type="gramStart"/>
                          <w:r w:rsidRPr="0071305C">
                            <w:rPr>
                              <w:rFonts w:asciiTheme="majorHAnsi" w:hAnsiTheme="majorHAnsi"/>
                              <w:sz w:val="18"/>
                              <w:szCs w:val="18"/>
                            </w:rPr>
                            <w:t>identities</w:t>
                          </w:r>
                          <w:proofErr w:type="gramEnd"/>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proofErr w:type="gramStart"/>
                          <w:r w:rsidRPr="0071305C">
                            <w:rPr>
                              <w:rFonts w:asciiTheme="majorHAnsi" w:hAnsiTheme="majorHAnsi"/>
                              <w:sz w:val="18"/>
                              <w:szCs w:val="18"/>
                            </w:rPr>
                            <w:t>Decision  None</w:t>
                          </w:r>
                          <w:proofErr w:type="gramEnd"/>
                          <w:r w:rsidRPr="0071305C">
                            <w:rPr>
                              <w:rFonts w:asciiTheme="majorHAnsi" w:hAnsiTheme="majorHAnsi"/>
                              <w:sz w:val="18"/>
                              <w:szCs w:val="18"/>
                            </w:rPr>
                            <w:t>/Minor/Major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Re-consider </w:t>
                          </w:r>
                          <w:proofErr w:type="gramStart"/>
                          <w:r w:rsidRPr="0071305C">
                            <w:rPr>
                              <w:rFonts w:asciiTheme="majorHAnsi" w:hAnsiTheme="majorHAnsi"/>
                              <w:sz w:val="18"/>
                              <w:szCs w:val="18"/>
                            </w:rPr>
                            <w:t>screening</w:t>
                          </w:r>
                          <w:proofErr w:type="gramEnd"/>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Publish Template for </w:t>
                          </w:r>
                          <w:proofErr w:type="gramStart"/>
                          <w:r w:rsidRPr="0071305C">
                            <w:rPr>
                              <w:rFonts w:asciiTheme="majorHAnsi" w:hAnsiTheme="majorHAnsi"/>
                              <w:sz w:val="18"/>
                              <w:szCs w:val="18"/>
                            </w:rPr>
                            <w:t>information</w:t>
                          </w:r>
                          <w:proofErr w:type="gramEnd"/>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Screened in for </w:t>
                          </w:r>
                          <w:proofErr w:type="gramStart"/>
                          <w:r w:rsidRPr="0071305C">
                            <w:rPr>
                              <w:rFonts w:asciiTheme="majorHAnsi" w:hAnsiTheme="majorHAnsi"/>
                              <w:sz w:val="18"/>
                              <w:szCs w:val="18"/>
                            </w:rPr>
                            <w:t>EQIA</w:t>
                          </w:r>
                          <w:proofErr w:type="gramEnd"/>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Screened out with </w:t>
                          </w:r>
                          <w:proofErr w:type="gramStart"/>
                          <w:r w:rsidRPr="0071305C">
                            <w:rPr>
                              <w:rFonts w:asciiTheme="majorHAnsi" w:hAnsiTheme="majorHAnsi"/>
                              <w:sz w:val="18"/>
                              <w:szCs w:val="18"/>
                            </w:rPr>
                            <w:t>mitigation</w:t>
                          </w:r>
                          <w:proofErr w:type="gramEnd"/>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 xml:space="preserve">Concerns raised with </w:t>
                          </w:r>
                          <w:proofErr w:type="gramStart"/>
                          <w:r w:rsidRPr="007C432B">
                            <w:rPr>
                              <w:rFonts w:asciiTheme="majorHAnsi" w:hAnsiTheme="majorHAnsi"/>
                              <w:color w:val="C00000"/>
                              <w:sz w:val="18"/>
                              <w:szCs w:val="18"/>
                            </w:rPr>
                            <w:t>evidence</w:t>
                          </w:r>
                          <w:proofErr w:type="gramEnd"/>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 xml:space="preserve">Concerns raised with evidence re: screening </w:t>
                          </w:r>
                          <w:proofErr w:type="gramStart"/>
                          <w:r w:rsidRPr="007C432B">
                            <w:rPr>
                              <w:rFonts w:asciiTheme="majorHAnsi" w:hAnsiTheme="majorHAnsi"/>
                              <w:color w:val="C00000"/>
                              <w:sz w:val="18"/>
                              <w:szCs w:val="18"/>
                            </w:rPr>
                            <w:t>decision</w:t>
                          </w:r>
                          <w:proofErr w:type="gramEnd"/>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19"/>
      <w:footerReference w:type="even" r:id="rId20"/>
      <w:footerReference w:type="default" r:id="rId21"/>
      <w:pgSz w:w="12240" w:h="15840"/>
      <w:pgMar w:top="1134" w:right="1151" w:bottom="1134" w:left="11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ra Woods" w:date="2023-10-09T15:36:00Z" w:initials="CW">
    <w:p w14:paraId="3064BD2B" w14:textId="77777777" w:rsidR="00C25710" w:rsidRDefault="00C25710" w:rsidP="00CE776D">
      <w:pPr>
        <w:pStyle w:val="CommentText"/>
      </w:pPr>
      <w:r>
        <w:rPr>
          <w:rStyle w:val="CommentReference"/>
        </w:rPr>
        <w:annotationRef/>
      </w:r>
      <w:r>
        <w:t>Should this say 'online portal'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4BD2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E9C68" w16cex:dateUtc="2023-10-09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4BD2B" w16cid:durableId="28CE9C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619F" w14:textId="77777777" w:rsidR="00FF5D66" w:rsidRDefault="00FF5D66">
      <w:r>
        <w:separator/>
      </w:r>
    </w:p>
  </w:endnote>
  <w:endnote w:type="continuationSeparator" w:id="0">
    <w:p w14:paraId="53C6EECD" w14:textId="77777777" w:rsidR="00FF5D66" w:rsidRDefault="00FF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6693" w14:textId="77777777" w:rsidR="00FF5D66" w:rsidRDefault="00FF5D66">
      <w:r>
        <w:separator/>
      </w:r>
    </w:p>
  </w:footnote>
  <w:footnote w:type="continuationSeparator" w:id="0">
    <w:p w14:paraId="6BA5E8FC" w14:textId="77777777" w:rsidR="00FF5D66" w:rsidRDefault="00FF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5A724393"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70016"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826C41">
      <w:rPr>
        <w:rFonts w:asciiTheme="minorHAnsi" w:hAnsiTheme="minorHAnsi" w:cstheme="minorHAnsi"/>
        <w:color w:val="808080" w:themeColor="background1" w:themeShade="80"/>
        <w:sz w:val="20"/>
      </w:rPr>
      <w:t>Employee Payslip Policy</w:t>
    </w:r>
  </w:p>
  <w:p w14:paraId="3B9E13A8" w14:textId="5A137119"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2A41A2"/>
    <w:multiLevelType w:val="hybridMultilevel"/>
    <w:tmpl w:val="6A7E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6345D"/>
    <w:multiLevelType w:val="hybridMultilevel"/>
    <w:tmpl w:val="0BD6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81E8D"/>
    <w:multiLevelType w:val="hybridMultilevel"/>
    <w:tmpl w:val="07165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2810518">
    <w:abstractNumId w:val="16"/>
  </w:num>
  <w:num w:numId="2" w16cid:durableId="838345508">
    <w:abstractNumId w:val="17"/>
  </w:num>
  <w:num w:numId="3" w16cid:durableId="343093979">
    <w:abstractNumId w:val="12"/>
  </w:num>
  <w:num w:numId="4" w16cid:durableId="1188719536">
    <w:abstractNumId w:val="6"/>
  </w:num>
  <w:num w:numId="5" w16cid:durableId="1797328024">
    <w:abstractNumId w:val="15"/>
  </w:num>
  <w:num w:numId="6" w16cid:durableId="1929461819">
    <w:abstractNumId w:val="0"/>
  </w:num>
  <w:num w:numId="7" w16cid:durableId="1028989061">
    <w:abstractNumId w:val="5"/>
  </w:num>
  <w:num w:numId="8" w16cid:durableId="1381709851">
    <w:abstractNumId w:val="3"/>
  </w:num>
  <w:num w:numId="9" w16cid:durableId="406654274">
    <w:abstractNumId w:val="2"/>
  </w:num>
  <w:num w:numId="10" w16cid:durableId="1357924762">
    <w:abstractNumId w:val="9"/>
  </w:num>
  <w:num w:numId="11" w16cid:durableId="1483620295">
    <w:abstractNumId w:val="8"/>
  </w:num>
  <w:num w:numId="12" w16cid:durableId="1301351198">
    <w:abstractNumId w:val="4"/>
  </w:num>
  <w:num w:numId="13" w16cid:durableId="1644040703">
    <w:abstractNumId w:val="1"/>
  </w:num>
  <w:num w:numId="14" w16cid:durableId="1284268605">
    <w:abstractNumId w:val="14"/>
  </w:num>
  <w:num w:numId="15" w16cid:durableId="1120882559">
    <w:abstractNumId w:val="13"/>
  </w:num>
  <w:num w:numId="16" w16cid:durableId="14578699">
    <w:abstractNumId w:val="7"/>
  </w:num>
  <w:num w:numId="17" w16cid:durableId="470289998">
    <w:abstractNumId w:val="10"/>
  </w:num>
  <w:num w:numId="18" w16cid:durableId="2707499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a Woods">
    <w15:presenceInfo w15:providerId="AD" w15:userId="S::cawoods@translink.co.uk::6734f772-b10a-46e8-95cc-63e3d524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62B1"/>
    <w:rsid w:val="00086CAA"/>
    <w:rsid w:val="00087863"/>
    <w:rsid w:val="000A32DE"/>
    <w:rsid w:val="000B0B1F"/>
    <w:rsid w:val="000C0D69"/>
    <w:rsid w:val="000C1FAC"/>
    <w:rsid w:val="000C4987"/>
    <w:rsid w:val="000E0C7A"/>
    <w:rsid w:val="000E465F"/>
    <w:rsid w:val="000E70FB"/>
    <w:rsid w:val="000F3F86"/>
    <w:rsid w:val="001238AD"/>
    <w:rsid w:val="00133338"/>
    <w:rsid w:val="0013361E"/>
    <w:rsid w:val="00172896"/>
    <w:rsid w:val="00192EA1"/>
    <w:rsid w:val="001C45D0"/>
    <w:rsid w:val="001C5CD3"/>
    <w:rsid w:val="001C6CAD"/>
    <w:rsid w:val="001D0073"/>
    <w:rsid w:val="001E2F71"/>
    <w:rsid w:val="001E40DD"/>
    <w:rsid w:val="001F79DA"/>
    <w:rsid w:val="00204118"/>
    <w:rsid w:val="002067D7"/>
    <w:rsid w:val="00224D2C"/>
    <w:rsid w:val="00232A4D"/>
    <w:rsid w:val="00233D34"/>
    <w:rsid w:val="00245374"/>
    <w:rsid w:val="00251A0C"/>
    <w:rsid w:val="00256616"/>
    <w:rsid w:val="00264766"/>
    <w:rsid w:val="002842FC"/>
    <w:rsid w:val="002A748F"/>
    <w:rsid w:val="002B6CFF"/>
    <w:rsid w:val="002C1BA4"/>
    <w:rsid w:val="002C3613"/>
    <w:rsid w:val="002E642F"/>
    <w:rsid w:val="002F573E"/>
    <w:rsid w:val="003136A0"/>
    <w:rsid w:val="003169F9"/>
    <w:rsid w:val="00323E2C"/>
    <w:rsid w:val="00332EAD"/>
    <w:rsid w:val="00344776"/>
    <w:rsid w:val="00350B29"/>
    <w:rsid w:val="00355CA2"/>
    <w:rsid w:val="00362234"/>
    <w:rsid w:val="00364993"/>
    <w:rsid w:val="0037685B"/>
    <w:rsid w:val="00377651"/>
    <w:rsid w:val="00390DDC"/>
    <w:rsid w:val="003A03FB"/>
    <w:rsid w:val="003B22B6"/>
    <w:rsid w:val="003D279A"/>
    <w:rsid w:val="003F0552"/>
    <w:rsid w:val="0040045C"/>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C197F"/>
    <w:rsid w:val="006C36D6"/>
    <w:rsid w:val="006C7F84"/>
    <w:rsid w:val="006E4F14"/>
    <w:rsid w:val="006F5C7B"/>
    <w:rsid w:val="0071305C"/>
    <w:rsid w:val="00727F3A"/>
    <w:rsid w:val="0073123B"/>
    <w:rsid w:val="00752AC7"/>
    <w:rsid w:val="00762FAF"/>
    <w:rsid w:val="00766EB5"/>
    <w:rsid w:val="0077015B"/>
    <w:rsid w:val="00784625"/>
    <w:rsid w:val="007856CF"/>
    <w:rsid w:val="007910B9"/>
    <w:rsid w:val="007A35CC"/>
    <w:rsid w:val="007C432B"/>
    <w:rsid w:val="007D2B13"/>
    <w:rsid w:val="007D3E06"/>
    <w:rsid w:val="008007B6"/>
    <w:rsid w:val="00803674"/>
    <w:rsid w:val="00817D20"/>
    <w:rsid w:val="00824C8E"/>
    <w:rsid w:val="00826C41"/>
    <w:rsid w:val="0083566C"/>
    <w:rsid w:val="008420AF"/>
    <w:rsid w:val="008508E2"/>
    <w:rsid w:val="00854D34"/>
    <w:rsid w:val="00856A5D"/>
    <w:rsid w:val="00857125"/>
    <w:rsid w:val="008577D7"/>
    <w:rsid w:val="00863174"/>
    <w:rsid w:val="00870803"/>
    <w:rsid w:val="00876174"/>
    <w:rsid w:val="00892FEF"/>
    <w:rsid w:val="008A76E2"/>
    <w:rsid w:val="008C788C"/>
    <w:rsid w:val="008E00D0"/>
    <w:rsid w:val="008E328A"/>
    <w:rsid w:val="008E70CC"/>
    <w:rsid w:val="008F197A"/>
    <w:rsid w:val="008F1D78"/>
    <w:rsid w:val="008F73DE"/>
    <w:rsid w:val="008F7C33"/>
    <w:rsid w:val="00910C75"/>
    <w:rsid w:val="009215F3"/>
    <w:rsid w:val="00921722"/>
    <w:rsid w:val="00923A71"/>
    <w:rsid w:val="0093334B"/>
    <w:rsid w:val="00937025"/>
    <w:rsid w:val="00950A50"/>
    <w:rsid w:val="00983E91"/>
    <w:rsid w:val="00986C4A"/>
    <w:rsid w:val="00997FA1"/>
    <w:rsid w:val="009A0FED"/>
    <w:rsid w:val="009C00C5"/>
    <w:rsid w:val="009C7DCB"/>
    <w:rsid w:val="009D3406"/>
    <w:rsid w:val="009D6428"/>
    <w:rsid w:val="009E4649"/>
    <w:rsid w:val="009E6434"/>
    <w:rsid w:val="00A14C86"/>
    <w:rsid w:val="00A21F15"/>
    <w:rsid w:val="00A52503"/>
    <w:rsid w:val="00A64A1B"/>
    <w:rsid w:val="00A815A8"/>
    <w:rsid w:val="00AA4B57"/>
    <w:rsid w:val="00AB6251"/>
    <w:rsid w:val="00AC2E06"/>
    <w:rsid w:val="00AC76BB"/>
    <w:rsid w:val="00AE252E"/>
    <w:rsid w:val="00B05DFF"/>
    <w:rsid w:val="00B24F54"/>
    <w:rsid w:val="00B35F11"/>
    <w:rsid w:val="00B45756"/>
    <w:rsid w:val="00B52172"/>
    <w:rsid w:val="00B6300A"/>
    <w:rsid w:val="00B665AC"/>
    <w:rsid w:val="00B83096"/>
    <w:rsid w:val="00B95E90"/>
    <w:rsid w:val="00BB634C"/>
    <w:rsid w:val="00BB73A4"/>
    <w:rsid w:val="00BE0562"/>
    <w:rsid w:val="00BE68A5"/>
    <w:rsid w:val="00BF6CDA"/>
    <w:rsid w:val="00C06653"/>
    <w:rsid w:val="00C25710"/>
    <w:rsid w:val="00C34ACE"/>
    <w:rsid w:val="00C40E06"/>
    <w:rsid w:val="00C47C78"/>
    <w:rsid w:val="00C62796"/>
    <w:rsid w:val="00C75E9A"/>
    <w:rsid w:val="00C803FF"/>
    <w:rsid w:val="00C92C99"/>
    <w:rsid w:val="00CA53A3"/>
    <w:rsid w:val="00CB771D"/>
    <w:rsid w:val="00CE0E50"/>
    <w:rsid w:val="00D01120"/>
    <w:rsid w:val="00D0450D"/>
    <w:rsid w:val="00D11C1D"/>
    <w:rsid w:val="00D13DAF"/>
    <w:rsid w:val="00D1717A"/>
    <w:rsid w:val="00D32D9A"/>
    <w:rsid w:val="00D402EF"/>
    <w:rsid w:val="00D40EEE"/>
    <w:rsid w:val="00D4206A"/>
    <w:rsid w:val="00D4612A"/>
    <w:rsid w:val="00D5201A"/>
    <w:rsid w:val="00D62F3E"/>
    <w:rsid w:val="00D77990"/>
    <w:rsid w:val="00D91B22"/>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71A55"/>
    <w:rsid w:val="00E860F5"/>
    <w:rsid w:val="00E91D60"/>
    <w:rsid w:val="00E93B65"/>
    <w:rsid w:val="00EA2CF5"/>
    <w:rsid w:val="00EB102D"/>
    <w:rsid w:val="00EC6388"/>
    <w:rsid w:val="00EE2BD8"/>
    <w:rsid w:val="00EF2B9B"/>
    <w:rsid w:val="00EF3B46"/>
    <w:rsid w:val="00EF4737"/>
    <w:rsid w:val="00F02D0E"/>
    <w:rsid w:val="00F108BB"/>
    <w:rsid w:val="00F1263C"/>
    <w:rsid w:val="00F12905"/>
    <w:rsid w:val="00F1413F"/>
    <w:rsid w:val="00F2443A"/>
    <w:rsid w:val="00F46E19"/>
    <w:rsid w:val="00F66840"/>
    <w:rsid w:val="00F806ED"/>
    <w:rsid w:val="00F91211"/>
    <w:rsid w:val="00F91A22"/>
    <w:rsid w:val="00FB054C"/>
    <w:rsid w:val="00FB3A68"/>
    <w:rsid w:val="00FC2DC1"/>
    <w:rsid w:val="00FD2056"/>
    <w:rsid w:val="00FF2017"/>
    <w:rsid w:val="00FF5D66"/>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customStyle="1" w:styleId="Default">
    <w:name w:val="Default"/>
    <w:rsid w:val="0040045C"/>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C25710"/>
    <w:rPr>
      <w:sz w:val="16"/>
      <w:szCs w:val="16"/>
    </w:rPr>
  </w:style>
  <w:style w:type="paragraph" w:styleId="CommentText">
    <w:name w:val="annotation text"/>
    <w:basedOn w:val="Normal"/>
    <w:link w:val="CommentTextChar"/>
    <w:uiPriority w:val="99"/>
    <w:unhideWhenUsed/>
    <w:rsid w:val="00C25710"/>
    <w:rPr>
      <w:sz w:val="20"/>
    </w:rPr>
  </w:style>
  <w:style w:type="character" w:customStyle="1" w:styleId="CommentTextChar">
    <w:name w:val="Comment Text Char"/>
    <w:basedOn w:val="DefaultParagraphFont"/>
    <w:link w:val="CommentText"/>
    <w:uiPriority w:val="99"/>
    <w:rsid w:val="00C2571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25710"/>
    <w:rPr>
      <w:b/>
      <w:bCs/>
    </w:rPr>
  </w:style>
  <w:style w:type="character" w:customStyle="1" w:styleId="CommentSubjectChar">
    <w:name w:val="Comment Subject Char"/>
    <w:basedOn w:val="CommentTextChar"/>
    <w:link w:val="CommentSubject"/>
    <w:uiPriority w:val="99"/>
    <w:semiHidden/>
    <w:rsid w:val="00C2571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equalityni.org/ECNI/media/ECNI/Publications/Employers%20and%20Service%20Providers/S75GuideforPublicAuthoritiesApril2010.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qualityni.org/S75duties" TargetMode="External"/><Relationship Id="rId17" Type="http://schemas.openxmlformats.org/officeDocument/2006/relationships/hyperlink" Target="https://www.equalityni.org/ECNI/media/ECNI/Publications/Employers%20and%20Service%20Providers/Public%20Authorities/S75DataSignpostingGuid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357A69"/>
    <w:rsid w:val="004B664E"/>
    <w:rsid w:val="00821BA7"/>
    <w:rsid w:val="00824215"/>
    <w:rsid w:val="00A85109"/>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59f77ebb-8a7b-49e0-8dc5-4c608e23aa1e">
      <Value>7</Value>
      <Value>9</Value>
    </TaxCatchAll>
    <lcf76f155ced4ddcb4097134ff3c332f xmlns="832e0272-9f79-4bc3-aab7-66d5ed1939b2">
      <Terms xmlns="http://schemas.microsoft.com/office/infopath/2007/PartnerControls"/>
    </lcf76f155ced4ddcb4097134ff3c332f>
    <_dlc_DocId xmlns="10a3e549-5f4a-4f22-9eb6-d113193ca7a8">M3VXSJ3VAXTT-1538396487-14760</_dlc_DocId>
    <_dlc_DocIdUrl xmlns="10a3e549-5f4a-4f22-9eb6-d113193ca7a8">
      <Url>https://translinkni.sharepoint.com/sites/HumanResources2/_layouts/15/DocIdRedir.aspx?ID=M3VXSJ3VAXTT-1538396487-14760</Url>
      <Description>M3VXSJ3VAXTT-1538396487-14760</Description>
    </_dlc_DocIdUrl>
  </documentManagement>
</p:properties>
</file>

<file path=customXml/itemProps1.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2DE1002C-3F56-4CE4-8C85-767D88828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FCD2C-59FC-4B4E-8C31-1F13DE2BB474}">
  <ds:schemaRefs>
    <ds:schemaRef ds:uri="http://schemas.microsoft.com/sharepoint/events"/>
  </ds:schemaRefs>
</ds:datastoreItem>
</file>

<file path=customXml/itemProps5.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 ds:uri="832e0272-9f79-4bc3-aab7-66d5ed1939b2"/>
    <ds:schemaRef ds:uri="10a3e549-5f4a-4f22-9eb6-d113193ca7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25392</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2024-08-23T09:19:00Z</dcterms:created>
  <dcterms:modified xsi:type="dcterms:W3CDTF">2024-08-23T09:19:00Z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_dlc_DocIdItemGuid">
    <vt:lpwstr>4bc380a7-27dd-4ecf-947f-d74bf091a40b</vt:lpwstr>
  </property>
</Properties>
</file>