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E22" w14:textId="21467B61" w:rsidR="00602AF1" w:rsidRDefault="00981F5C">
      <w:pPr>
        <w:rPr>
          <w:b/>
          <w:bCs/>
          <w:sz w:val="28"/>
          <w:szCs w:val="28"/>
          <w:u w:val="single"/>
        </w:rPr>
      </w:pPr>
      <w:r>
        <w:rPr>
          <w:b/>
          <w:bCs/>
          <w:sz w:val="28"/>
          <w:szCs w:val="28"/>
          <w:u w:val="single"/>
        </w:rPr>
        <w:t>Case Study</w:t>
      </w:r>
      <w:r w:rsidR="00AA513E">
        <w:rPr>
          <w:b/>
          <w:bCs/>
          <w:sz w:val="28"/>
          <w:szCs w:val="28"/>
          <w:u w:val="single"/>
        </w:rPr>
        <w:t xml:space="preserve"> Supplier Resilience</w:t>
      </w:r>
      <w:r>
        <w:rPr>
          <w:b/>
          <w:bCs/>
          <w:sz w:val="28"/>
          <w:szCs w:val="28"/>
          <w:u w:val="single"/>
        </w:rPr>
        <w:t xml:space="preserve">  -  </w:t>
      </w:r>
      <w:proofErr w:type="spellStart"/>
      <w:r w:rsidR="003C573D">
        <w:rPr>
          <w:b/>
          <w:bCs/>
          <w:sz w:val="28"/>
          <w:szCs w:val="28"/>
          <w:u w:val="single"/>
        </w:rPr>
        <w:t>C</w:t>
      </w:r>
      <w:r w:rsidR="00AA513E">
        <w:rPr>
          <w:b/>
          <w:bCs/>
          <w:sz w:val="28"/>
          <w:szCs w:val="28"/>
          <w:u w:val="single"/>
        </w:rPr>
        <w:t>reditsafe</w:t>
      </w:r>
      <w:proofErr w:type="spellEnd"/>
      <w:r w:rsidR="00E555A5">
        <w:rPr>
          <w:b/>
          <w:bCs/>
          <w:sz w:val="28"/>
          <w:szCs w:val="28"/>
          <w:u w:val="single"/>
        </w:rPr>
        <w:t xml:space="preserve"> F</w:t>
      </w:r>
      <w:r w:rsidR="00AA513E">
        <w:rPr>
          <w:b/>
          <w:bCs/>
          <w:sz w:val="28"/>
          <w:szCs w:val="28"/>
          <w:u w:val="single"/>
        </w:rPr>
        <w:t>inancial Health</w:t>
      </w:r>
    </w:p>
    <w:p w14:paraId="0F218241" w14:textId="138EB8A7" w:rsidR="00830E52" w:rsidRDefault="00830E52">
      <w:pPr>
        <w:rPr>
          <w:b/>
          <w:bCs/>
          <w:sz w:val="28"/>
          <w:szCs w:val="28"/>
          <w:u w:val="single"/>
        </w:rPr>
      </w:pPr>
    </w:p>
    <w:p w14:paraId="654EAB9E" w14:textId="2A94193F"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Introduction</w:t>
      </w:r>
    </w:p>
    <w:p w14:paraId="54E7C8A4" w14:textId="53B1F6F5" w:rsidR="00AB566B" w:rsidRPr="004B3AA1" w:rsidRDefault="0040117E" w:rsidP="00797525">
      <w:pPr>
        <w:spacing w:line="240" w:lineRule="auto"/>
        <w:jc w:val="both"/>
        <w:rPr>
          <w:rFonts w:ascii="Aptos" w:hAnsi="Aptos" w:cs="Segoe UI"/>
          <w:color w:val="181818"/>
          <w:sz w:val="24"/>
          <w:szCs w:val="24"/>
          <w:shd w:val="clear" w:color="auto" w:fill="FFFFFF"/>
        </w:rPr>
      </w:pPr>
      <w:r>
        <w:rPr>
          <w:rFonts w:ascii="Aptos" w:hAnsi="Aptos" w:cs="Segoe UI"/>
          <w:color w:val="181818"/>
          <w:sz w:val="24"/>
          <w:szCs w:val="24"/>
          <w:shd w:val="clear" w:color="auto" w:fill="FFFFFF"/>
        </w:rPr>
        <w:t xml:space="preserve">It is imperative that a large organisation that has an extensive supply chain has a robust mechanism than assesses and reports on the financial health of its suppliers. This assessment and monitoring </w:t>
      </w:r>
      <w:r w:rsidR="003C573D">
        <w:rPr>
          <w:rFonts w:ascii="Aptos" w:hAnsi="Aptos" w:cs="Segoe UI"/>
          <w:color w:val="181818"/>
          <w:sz w:val="24"/>
          <w:szCs w:val="24"/>
          <w:shd w:val="clear" w:color="auto" w:fill="FFFFFF"/>
        </w:rPr>
        <w:t>are</w:t>
      </w:r>
      <w:r>
        <w:rPr>
          <w:rFonts w:ascii="Aptos" w:hAnsi="Aptos" w:cs="Segoe UI"/>
          <w:color w:val="181818"/>
          <w:sz w:val="24"/>
          <w:szCs w:val="24"/>
          <w:shd w:val="clear" w:color="auto" w:fill="FFFFFF"/>
        </w:rPr>
        <w:t xml:space="preserve"> needed to ensure that the critical suppliers are in a sound financial position and if any changes do take place we are in a position where we have a plan before it becomes a crisis. To do this we have contracted with a 3</w:t>
      </w:r>
      <w:r w:rsidRPr="0040117E">
        <w:rPr>
          <w:rFonts w:ascii="Aptos" w:hAnsi="Aptos" w:cs="Segoe UI"/>
          <w:color w:val="181818"/>
          <w:sz w:val="24"/>
          <w:szCs w:val="24"/>
          <w:shd w:val="clear" w:color="auto" w:fill="FFFFFF"/>
          <w:vertAlign w:val="superscript"/>
        </w:rPr>
        <w:t>rd</w:t>
      </w:r>
      <w:r>
        <w:rPr>
          <w:rFonts w:ascii="Aptos" w:hAnsi="Aptos" w:cs="Segoe UI"/>
          <w:color w:val="181818"/>
          <w:sz w:val="24"/>
          <w:szCs w:val="24"/>
          <w:shd w:val="clear" w:color="auto" w:fill="FFFFFF"/>
        </w:rPr>
        <w:t xml:space="preserve"> party financial analysis partner</w:t>
      </w:r>
      <w:r w:rsidR="003C573D">
        <w:rPr>
          <w:rFonts w:ascii="Aptos" w:hAnsi="Aptos" w:cs="Segoe UI"/>
          <w:color w:val="181818"/>
          <w:sz w:val="24"/>
          <w:szCs w:val="24"/>
          <w:shd w:val="clear" w:color="auto" w:fill="FFFFFF"/>
        </w:rPr>
        <w:t xml:space="preserve"> to carry out analysis on a selected list of critical supp</w:t>
      </w:r>
      <w:r w:rsidR="00E555A5">
        <w:rPr>
          <w:rFonts w:ascii="Aptos" w:hAnsi="Aptos" w:cs="Segoe UI"/>
          <w:color w:val="181818"/>
          <w:sz w:val="24"/>
          <w:szCs w:val="24"/>
          <w:shd w:val="clear" w:color="auto" w:fill="FFFFFF"/>
        </w:rPr>
        <w:t>liers and to ensure they have a sound financial position and any risks identified are addressed</w:t>
      </w:r>
      <w:r w:rsidR="003C573D">
        <w:rPr>
          <w:rFonts w:ascii="Aptos" w:hAnsi="Aptos" w:cs="Segoe UI"/>
          <w:color w:val="181818"/>
          <w:sz w:val="24"/>
          <w:szCs w:val="24"/>
          <w:shd w:val="clear" w:color="auto" w:fill="FFFFFF"/>
        </w:rPr>
        <w:t>.</w:t>
      </w:r>
    </w:p>
    <w:p w14:paraId="2FDD6302" w14:textId="77777777" w:rsidR="002C30BB" w:rsidRPr="00963202" w:rsidRDefault="002C30BB">
      <w:pPr>
        <w:rPr>
          <w:rFonts w:ascii="Arial" w:hAnsi="Arial" w:cs="Arial"/>
          <w:color w:val="000000" w:themeColor="text1"/>
        </w:rPr>
      </w:pPr>
    </w:p>
    <w:p w14:paraId="1BE42889" w14:textId="3C95F526"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Objectives / Scope</w:t>
      </w:r>
    </w:p>
    <w:p w14:paraId="7A85B828" w14:textId="0F3F9304" w:rsidR="002E7432" w:rsidRPr="00E555A5" w:rsidRDefault="003C573D" w:rsidP="002E7432">
      <w:pPr>
        <w:rPr>
          <w:rFonts w:ascii="Aptos" w:hAnsi="Aptos" w:cs="Arial"/>
          <w:color w:val="000000" w:themeColor="text1"/>
          <w:sz w:val="24"/>
          <w:szCs w:val="24"/>
        </w:rPr>
      </w:pPr>
      <w:r w:rsidRPr="00E555A5">
        <w:rPr>
          <w:rFonts w:ascii="Aptos" w:hAnsi="Aptos" w:cs="Arial"/>
          <w:color w:val="000000" w:themeColor="text1"/>
          <w:sz w:val="24"/>
          <w:szCs w:val="24"/>
        </w:rPr>
        <w:t>The key objective is to protect our business from a sudden or gradual decline in the financial health of critical suppliers. A list of suppliers is provided to the 3</w:t>
      </w:r>
      <w:r w:rsidRPr="00E555A5">
        <w:rPr>
          <w:rFonts w:ascii="Aptos" w:hAnsi="Aptos" w:cs="Arial"/>
          <w:color w:val="000000" w:themeColor="text1"/>
          <w:sz w:val="24"/>
          <w:szCs w:val="24"/>
          <w:vertAlign w:val="superscript"/>
        </w:rPr>
        <w:t>rd</w:t>
      </w:r>
      <w:r w:rsidRPr="00E555A5">
        <w:rPr>
          <w:rFonts w:ascii="Aptos" w:hAnsi="Aptos" w:cs="Arial"/>
          <w:color w:val="000000" w:themeColor="text1"/>
          <w:sz w:val="24"/>
          <w:szCs w:val="24"/>
        </w:rPr>
        <w:t xml:space="preserve"> party supplier</w:t>
      </w:r>
      <w:r w:rsidR="00E555A5">
        <w:rPr>
          <w:rFonts w:ascii="Aptos" w:hAnsi="Aptos" w:cs="Arial"/>
          <w:color w:val="000000" w:themeColor="text1"/>
          <w:sz w:val="24"/>
          <w:szCs w:val="24"/>
        </w:rPr>
        <w:t>,</w:t>
      </w:r>
      <w:r w:rsidRPr="00E555A5">
        <w:rPr>
          <w:rFonts w:ascii="Aptos" w:hAnsi="Aptos" w:cs="Arial"/>
          <w:color w:val="000000" w:themeColor="text1"/>
          <w:sz w:val="24"/>
          <w:szCs w:val="24"/>
        </w:rPr>
        <w:t xml:space="preserve"> and they will monitor and report on the activities of the companies including statement of accounts analysis, company employees leaving the business and other events that affect the financial performance of their business.</w:t>
      </w:r>
    </w:p>
    <w:p w14:paraId="0DD84320" w14:textId="77777777" w:rsidR="003C573D" w:rsidRPr="002E7432" w:rsidRDefault="003C573D" w:rsidP="002E7432">
      <w:pPr>
        <w:rPr>
          <w:rFonts w:ascii="Arial" w:hAnsi="Arial" w:cs="Arial"/>
          <w:color w:val="000000" w:themeColor="text1"/>
        </w:rPr>
      </w:pPr>
    </w:p>
    <w:p w14:paraId="6313C9CF" w14:textId="0C1EAA58" w:rsidR="00830E52" w:rsidRDefault="00AB566B">
      <w:pPr>
        <w:rPr>
          <w:rFonts w:ascii="Arial" w:hAnsi="Arial" w:cs="Arial"/>
          <w:b/>
          <w:bCs/>
          <w:color w:val="000000" w:themeColor="text1"/>
          <w:u w:val="single"/>
        </w:rPr>
      </w:pPr>
      <w:r>
        <w:rPr>
          <w:rFonts w:ascii="Arial" w:hAnsi="Arial" w:cs="Arial"/>
          <w:b/>
          <w:bCs/>
          <w:color w:val="000000" w:themeColor="text1"/>
          <w:u w:val="single"/>
        </w:rPr>
        <w:t>Resilience</w:t>
      </w:r>
      <w:r w:rsidR="00830E52" w:rsidRPr="002E7432">
        <w:rPr>
          <w:rFonts w:ascii="Arial" w:hAnsi="Arial" w:cs="Arial"/>
          <w:b/>
          <w:bCs/>
          <w:color w:val="000000" w:themeColor="text1"/>
          <w:u w:val="single"/>
        </w:rPr>
        <w:t xml:space="preserve"> Benefits</w:t>
      </w:r>
    </w:p>
    <w:p w14:paraId="150C4CF2" w14:textId="63F799C5" w:rsidR="00FD2805" w:rsidRPr="00E555A5" w:rsidRDefault="003C573D">
      <w:pPr>
        <w:rPr>
          <w:rFonts w:ascii="Aptos" w:hAnsi="Aptos" w:cs="Arial"/>
          <w:color w:val="000000" w:themeColor="text1"/>
          <w:sz w:val="24"/>
          <w:szCs w:val="24"/>
        </w:rPr>
      </w:pPr>
      <w:r w:rsidRPr="00E555A5">
        <w:rPr>
          <w:rFonts w:ascii="Aptos" w:hAnsi="Aptos" w:cs="Arial"/>
          <w:color w:val="000000" w:themeColor="text1"/>
          <w:sz w:val="24"/>
          <w:szCs w:val="24"/>
        </w:rPr>
        <w:t xml:space="preserve">Identifying critical and strategic suppliers is essential to good supplier management. Financial health analysis is </w:t>
      </w:r>
      <w:r w:rsidR="00797525" w:rsidRPr="00E555A5">
        <w:rPr>
          <w:rFonts w:ascii="Aptos" w:hAnsi="Aptos" w:cs="Arial"/>
          <w:color w:val="000000" w:themeColor="text1"/>
          <w:sz w:val="24"/>
          <w:szCs w:val="24"/>
        </w:rPr>
        <w:t>one</w:t>
      </w:r>
      <w:r w:rsidRPr="00E555A5">
        <w:rPr>
          <w:rFonts w:ascii="Aptos" w:hAnsi="Aptos" w:cs="Arial"/>
          <w:color w:val="000000" w:themeColor="text1"/>
          <w:sz w:val="24"/>
          <w:szCs w:val="24"/>
        </w:rPr>
        <w:t xml:space="preserve"> part of </w:t>
      </w:r>
      <w:r w:rsidR="00576040" w:rsidRPr="00E555A5">
        <w:rPr>
          <w:rFonts w:ascii="Aptos" w:hAnsi="Aptos" w:cs="Arial"/>
          <w:color w:val="000000" w:themeColor="text1"/>
          <w:sz w:val="24"/>
          <w:szCs w:val="24"/>
        </w:rPr>
        <w:t xml:space="preserve">supplier management but is critical to </w:t>
      </w:r>
      <w:r w:rsidR="00797525" w:rsidRPr="00E555A5">
        <w:rPr>
          <w:rFonts w:ascii="Aptos" w:hAnsi="Aptos" w:cs="Arial"/>
          <w:color w:val="000000" w:themeColor="text1"/>
          <w:sz w:val="24"/>
          <w:szCs w:val="24"/>
        </w:rPr>
        <w:t>ensuring resilience in the supply chain.</w:t>
      </w:r>
    </w:p>
    <w:p w14:paraId="00E9D98E" w14:textId="7AA7E115" w:rsidR="00797525" w:rsidRPr="00E555A5" w:rsidRDefault="00797525">
      <w:pPr>
        <w:rPr>
          <w:rFonts w:ascii="Aptos" w:hAnsi="Aptos" w:cs="Arial"/>
          <w:color w:val="000000" w:themeColor="text1"/>
          <w:sz w:val="24"/>
          <w:szCs w:val="24"/>
        </w:rPr>
      </w:pPr>
      <w:r w:rsidRPr="00E555A5">
        <w:rPr>
          <w:rFonts w:ascii="Aptos" w:hAnsi="Aptos" w:cs="Arial"/>
          <w:color w:val="000000" w:themeColor="text1"/>
          <w:sz w:val="24"/>
          <w:szCs w:val="24"/>
        </w:rPr>
        <w:t>Supplier financial analysis is also a critical part of Business Continuity and Disaster Planning. By identifying the critical suppliers, it enables robust contingency plans to be prepared.</w:t>
      </w:r>
    </w:p>
    <w:p w14:paraId="36610FA6" w14:textId="54A87998" w:rsidR="00797525" w:rsidRPr="00E555A5" w:rsidRDefault="00797525">
      <w:pPr>
        <w:rPr>
          <w:rFonts w:ascii="Aptos" w:hAnsi="Aptos" w:cs="Arial"/>
          <w:color w:val="000000" w:themeColor="text1"/>
          <w:sz w:val="24"/>
          <w:szCs w:val="24"/>
        </w:rPr>
      </w:pPr>
      <w:r w:rsidRPr="00E555A5">
        <w:rPr>
          <w:rFonts w:ascii="Aptos" w:hAnsi="Aptos" w:cs="Arial"/>
          <w:color w:val="000000" w:themeColor="text1"/>
          <w:sz w:val="24"/>
          <w:szCs w:val="24"/>
        </w:rPr>
        <w:t>This type of analysis also feeds into Risk Management processes. If suppliers are identified as a risk to the business</w:t>
      </w:r>
      <w:r w:rsidR="00B75AE4">
        <w:rPr>
          <w:rFonts w:ascii="Aptos" w:hAnsi="Aptos" w:cs="Arial"/>
          <w:color w:val="000000" w:themeColor="text1"/>
          <w:sz w:val="24"/>
          <w:szCs w:val="24"/>
        </w:rPr>
        <w:t>,</w:t>
      </w:r>
      <w:r w:rsidRPr="00E555A5">
        <w:rPr>
          <w:rFonts w:ascii="Aptos" w:hAnsi="Aptos" w:cs="Arial"/>
          <w:color w:val="000000" w:themeColor="text1"/>
          <w:sz w:val="24"/>
          <w:szCs w:val="24"/>
        </w:rPr>
        <w:t xml:space="preserve"> they should be added to the risk register and discussed on a regular basis and steps taken required to protect supplies and services.</w:t>
      </w:r>
    </w:p>
    <w:p w14:paraId="1A7C4FE4" w14:textId="77777777" w:rsidR="008B039B" w:rsidRDefault="008B039B">
      <w:pPr>
        <w:rPr>
          <w:rFonts w:ascii="Arial" w:hAnsi="Arial" w:cs="Arial"/>
          <w:b/>
          <w:bCs/>
          <w:color w:val="000000" w:themeColor="text1"/>
          <w:u w:val="single"/>
        </w:rPr>
      </w:pPr>
    </w:p>
    <w:p w14:paraId="3B1E99DC" w14:textId="354B07F0" w:rsidR="00830E52" w:rsidRPr="008B039B" w:rsidRDefault="00830E52">
      <w:pPr>
        <w:rPr>
          <w:rFonts w:ascii="Arial" w:hAnsi="Arial" w:cs="Arial"/>
          <w:b/>
          <w:bCs/>
          <w:color w:val="000000" w:themeColor="text1"/>
          <w:u w:val="single"/>
        </w:rPr>
      </w:pPr>
      <w:r w:rsidRPr="008B039B">
        <w:rPr>
          <w:rFonts w:ascii="Arial" w:hAnsi="Arial" w:cs="Arial"/>
          <w:b/>
          <w:bCs/>
          <w:color w:val="000000" w:themeColor="text1"/>
          <w:u w:val="single"/>
        </w:rPr>
        <w:t xml:space="preserve">Conclusion </w:t>
      </w:r>
    </w:p>
    <w:p w14:paraId="2F8F3A32" w14:textId="53452546" w:rsidR="00513144" w:rsidRPr="00E555A5" w:rsidRDefault="00797525">
      <w:pPr>
        <w:rPr>
          <w:rFonts w:ascii="Aptos" w:hAnsi="Aptos" w:cs="Arial"/>
          <w:color w:val="000000" w:themeColor="text1"/>
          <w:sz w:val="24"/>
          <w:szCs w:val="24"/>
        </w:rPr>
      </w:pPr>
      <w:r w:rsidRPr="00E555A5">
        <w:rPr>
          <w:rFonts w:ascii="Aptos" w:hAnsi="Aptos" w:cs="Arial"/>
          <w:color w:val="000000" w:themeColor="text1"/>
          <w:sz w:val="24"/>
          <w:szCs w:val="24"/>
        </w:rPr>
        <w:t xml:space="preserve">Financial health analysis is a critical part of supplier management. It enables risks to be identified, and action plans put in place to resolve the problems or take decisions on contingency action. A supplier insolvency or liquidation is the worst crisis procurement could face, and it often happens instantly. It is therefore imperative to understand the risks and an expert </w:t>
      </w:r>
      <w:r w:rsidR="00E555A5" w:rsidRPr="00E555A5">
        <w:rPr>
          <w:rFonts w:ascii="Aptos" w:hAnsi="Aptos" w:cs="Arial"/>
          <w:color w:val="000000" w:themeColor="text1"/>
          <w:sz w:val="24"/>
          <w:szCs w:val="24"/>
        </w:rPr>
        <w:t>opinion is extremely useful. It may allow the procurement team to take actions that prevent financial or reputational damage.</w:t>
      </w:r>
    </w:p>
    <w:sectPr w:rsidR="00513144" w:rsidRPr="00E5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865"/>
    <w:multiLevelType w:val="hybridMultilevel"/>
    <w:tmpl w:val="3D462F36"/>
    <w:lvl w:ilvl="0" w:tplc="592418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F34E1"/>
    <w:multiLevelType w:val="hybridMultilevel"/>
    <w:tmpl w:val="A81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63810"/>
    <w:multiLevelType w:val="hybridMultilevel"/>
    <w:tmpl w:val="01AC85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34653F84"/>
    <w:multiLevelType w:val="hybridMultilevel"/>
    <w:tmpl w:val="EC5A01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47D862E0"/>
    <w:multiLevelType w:val="hybridMultilevel"/>
    <w:tmpl w:val="D61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17C71"/>
    <w:multiLevelType w:val="hybridMultilevel"/>
    <w:tmpl w:val="903E3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0983349">
    <w:abstractNumId w:val="2"/>
  </w:num>
  <w:num w:numId="2" w16cid:durableId="571081489">
    <w:abstractNumId w:val="2"/>
  </w:num>
  <w:num w:numId="3" w16cid:durableId="1966891408">
    <w:abstractNumId w:val="1"/>
  </w:num>
  <w:num w:numId="4" w16cid:durableId="45449146">
    <w:abstractNumId w:val="4"/>
  </w:num>
  <w:num w:numId="5" w16cid:durableId="2018116743">
    <w:abstractNumId w:val="5"/>
  </w:num>
  <w:num w:numId="6" w16cid:durableId="632322073">
    <w:abstractNumId w:val="0"/>
  </w:num>
  <w:num w:numId="7" w16cid:durableId="143343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2"/>
    <w:rsid w:val="00091D0E"/>
    <w:rsid w:val="000B5DC9"/>
    <w:rsid w:val="0018471D"/>
    <w:rsid w:val="001B4097"/>
    <w:rsid w:val="001E27A4"/>
    <w:rsid w:val="0026383B"/>
    <w:rsid w:val="002C1C9D"/>
    <w:rsid w:val="002C30BB"/>
    <w:rsid w:val="002E7432"/>
    <w:rsid w:val="00312493"/>
    <w:rsid w:val="00313573"/>
    <w:rsid w:val="00321C59"/>
    <w:rsid w:val="0034544E"/>
    <w:rsid w:val="003757A3"/>
    <w:rsid w:val="003C573D"/>
    <w:rsid w:val="00400C1E"/>
    <w:rsid w:val="0040117E"/>
    <w:rsid w:val="00460176"/>
    <w:rsid w:val="00481883"/>
    <w:rsid w:val="004B3AA1"/>
    <w:rsid w:val="00513144"/>
    <w:rsid w:val="00576040"/>
    <w:rsid w:val="00586FE8"/>
    <w:rsid w:val="005A2886"/>
    <w:rsid w:val="00602AF1"/>
    <w:rsid w:val="006F2D56"/>
    <w:rsid w:val="0075185C"/>
    <w:rsid w:val="00797525"/>
    <w:rsid w:val="00825E64"/>
    <w:rsid w:val="00830E52"/>
    <w:rsid w:val="008350F3"/>
    <w:rsid w:val="008B039B"/>
    <w:rsid w:val="00920AF3"/>
    <w:rsid w:val="00963202"/>
    <w:rsid w:val="00981F5C"/>
    <w:rsid w:val="00AA513E"/>
    <w:rsid w:val="00AB566B"/>
    <w:rsid w:val="00B1613A"/>
    <w:rsid w:val="00B75AE4"/>
    <w:rsid w:val="00B76A69"/>
    <w:rsid w:val="00BA234C"/>
    <w:rsid w:val="00C23183"/>
    <w:rsid w:val="00D32544"/>
    <w:rsid w:val="00DB6B67"/>
    <w:rsid w:val="00DC62FD"/>
    <w:rsid w:val="00E555A5"/>
    <w:rsid w:val="00E8575E"/>
    <w:rsid w:val="00F4577D"/>
    <w:rsid w:val="00F85556"/>
    <w:rsid w:val="00FD2805"/>
    <w:rsid w:val="00FD3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A13B"/>
  <w15:chartTrackingRefBased/>
  <w15:docId w15:val="{FF525B62-8BDA-47C3-803A-1901B2E4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E52"/>
    <w:pPr>
      <w:tabs>
        <w:tab w:val="left" w:pos="-1701"/>
      </w:tabs>
      <w:spacing w:before="120" w:after="120" w:line="240" w:lineRule="auto"/>
      <w:ind w:left="720"/>
      <w:contextualSpacing/>
    </w:pPr>
    <w:rPr>
      <w:rFonts w:ascii="Arial" w:eastAsia="Times New Roman" w:hAnsi="Arial" w:cs="Arial"/>
      <w:color w:val="000000"/>
      <w:szCs w:val="20"/>
    </w:rPr>
  </w:style>
  <w:style w:type="character" w:customStyle="1" w:styleId="normaltextrun">
    <w:name w:val="normaltextrun"/>
    <w:basedOn w:val="DefaultParagraphFont"/>
    <w:rsid w:val="00830E52"/>
  </w:style>
  <w:style w:type="paragraph" w:styleId="NormalWeb">
    <w:name w:val="Normal (Web)"/>
    <w:basedOn w:val="Normal"/>
    <w:uiPriority w:val="99"/>
    <w:semiHidden/>
    <w:unhideWhenUsed/>
    <w:rsid w:val="00835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50F3"/>
    <w:rPr>
      <w:b/>
      <w:bCs/>
    </w:rPr>
  </w:style>
  <w:style w:type="paragraph" w:customStyle="1" w:styleId="NewNormal">
    <w:name w:val="NewNormal"/>
    <w:basedOn w:val="Normal"/>
    <w:qFormat/>
    <w:rsid w:val="00C23183"/>
    <w:pPr>
      <w:tabs>
        <w:tab w:val="left" w:pos="4962"/>
      </w:tabs>
      <w:spacing w:before="40" w:after="120" w:line="276" w:lineRule="auto"/>
      <w:ind w:left="851"/>
      <w:outlineLvl w:val="1"/>
    </w:pPr>
    <w:rPr>
      <w:rFonts w:ascii="Arial" w:eastAsiaTheme="majorEastAsia" w:hAnsi="Arial"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9465">
      <w:bodyDiv w:val="1"/>
      <w:marLeft w:val="0"/>
      <w:marRight w:val="0"/>
      <w:marTop w:val="0"/>
      <w:marBottom w:val="0"/>
      <w:divBdr>
        <w:top w:val="none" w:sz="0" w:space="0" w:color="auto"/>
        <w:left w:val="none" w:sz="0" w:space="0" w:color="auto"/>
        <w:bottom w:val="none" w:sz="0" w:space="0" w:color="auto"/>
        <w:right w:val="none" w:sz="0" w:space="0" w:color="auto"/>
      </w:divBdr>
    </w:div>
    <w:div w:id="1113548625">
      <w:bodyDiv w:val="1"/>
      <w:marLeft w:val="0"/>
      <w:marRight w:val="0"/>
      <w:marTop w:val="0"/>
      <w:marBottom w:val="0"/>
      <w:divBdr>
        <w:top w:val="none" w:sz="0" w:space="0" w:color="auto"/>
        <w:left w:val="none" w:sz="0" w:space="0" w:color="auto"/>
        <w:bottom w:val="none" w:sz="0" w:space="0" w:color="auto"/>
        <w:right w:val="none" w:sz="0" w:space="0" w:color="auto"/>
      </w:divBdr>
      <w:divsChild>
        <w:div w:id="1454714619">
          <w:marLeft w:val="0"/>
          <w:marRight w:val="0"/>
          <w:marTop w:val="0"/>
          <w:marBottom w:val="0"/>
          <w:divBdr>
            <w:top w:val="none" w:sz="0" w:space="0" w:color="auto"/>
            <w:left w:val="none" w:sz="0" w:space="0" w:color="auto"/>
            <w:bottom w:val="none" w:sz="0" w:space="0" w:color="auto"/>
            <w:right w:val="none" w:sz="0" w:space="0" w:color="auto"/>
          </w:divBdr>
          <w:divsChild>
            <w:div w:id="749621162">
              <w:marLeft w:val="0"/>
              <w:marRight w:val="0"/>
              <w:marTop w:val="360"/>
              <w:marBottom w:val="360"/>
              <w:divBdr>
                <w:top w:val="none" w:sz="0" w:space="0" w:color="auto"/>
                <w:left w:val="none" w:sz="0" w:space="0" w:color="auto"/>
                <w:bottom w:val="none" w:sz="0" w:space="0" w:color="auto"/>
                <w:right w:val="none" w:sz="0" w:space="0" w:color="auto"/>
              </w:divBdr>
              <w:divsChild>
                <w:div w:id="706948684">
                  <w:marLeft w:val="0"/>
                  <w:marRight w:val="0"/>
                  <w:marTop w:val="0"/>
                  <w:marBottom w:val="0"/>
                  <w:divBdr>
                    <w:top w:val="none" w:sz="0" w:space="0" w:color="auto"/>
                    <w:left w:val="none" w:sz="0" w:space="0" w:color="auto"/>
                    <w:bottom w:val="none" w:sz="0" w:space="0" w:color="auto"/>
                    <w:right w:val="none" w:sz="0" w:space="0" w:color="auto"/>
                  </w:divBdr>
                  <w:divsChild>
                    <w:div w:id="780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305">
          <w:marLeft w:val="0"/>
          <w:marRight w:val="0"/>
          <w:marTop w:val="0"/>
          <w:marBottom w:val="0"/>
          <w:divBdr>
            <w:top w:val="none" w:sz="0" w:space="0" w:color="auto"/>
            <w:left w:val="none" w:sz="0" w:space="0" w:color="auto"/>
            <w:bottom w:val="none" w:sz="0" w:space="0" w:color="auto"/>
            <w:right w:val="none" w:sz="0" w:space="0" w:color="auto"/>
          </w:divBdr>
          <w:divsChild>
            <w:div w:id="2051612117">
              <w:marLeft w:val="0"/>
              <w:marRight w:val="0"/>
              <w:marTop w:val="360"/>
              <w:marBottom w:val="360"/>
              <w:divBdr>
                <w:top w:val="none" w:sz="0" w:space="0" w:color="auto"/>
                <w:left w:val="none" w:sz="0" w:space="0" w:color="auto"/>
                <w:bottom w:val="none" w:sz="0" w:space="0" w:color="auto"/>
                <w:right w:val="none" w:sz="0" w:space="0" w:color="auto"/>
              </w:divBdr>
              <w:divsChild>
                <w:div w:id="420562385">
                  <w:marLeft w:val="0"/>
                  <w:marRight w:val="0"/>
                  <w:marTop w:val="0"/>
                  <w:marBottom w:val="0"/>
                  <w:divBdr>
                    <w:top w:val="none" w:sz="0" w:space="0" w:color="auto"/>
                    <w:left w:val="none" w:sz="0" w:space="0" w:color="auto"/>
                    <w:bottom w:val="none" w:sz="0" w:space="0" w:color="auto"/>
                    <w:right w:val="none" w:sz="0" w:space="0" w:color="auto"/>
                  </w:divBdr>
                  <w:divsChild>
                    <w:div w:id="1956709130">
                      <w:marLeft w:val="0"/>
                      <w:marRight w:val="0"/>
                      <w:marTop w:val="0"/>
                      <w:marBottom w:val="0"/>
                      <w:divBdr>
                        <w:top w:val="none" w:sz="0" w:space="0" w:color="auto"/>
                        <w:left w:val="none" w:sz="0" w:space="0" w:color="auto"/>
                        <w:bottom w:val="none" w:sz="0" w:space="0" w:color="auto"/>
                        <w:right w:val="none" w:sz="0" w:space="0" w:color="auto"/>
                      </w:divBdr>
                      <w:divsChild>
                        <w:div w:id="812864951">
                          <w:marLeft w:val="0"/>
                          <w:marRight w:val="0"/>
                          <w:marTop w:val="0"/>
                          <w:marBottom w:val="0"/>
                          <w:divBdr>
                            <w:top w:val="none" w:sz="0" w:space="0" w:color="auto"/>
                            <w:left w:val="none" w:sz="0" w:space="0" w:color="auto"/>
                            <w:bottom w:val="none" w:sz="0" w:space="0" w:color="auto"/>
                            <w:right w:val="none" w:sz="0" w:space="0" w:color="auto"/>
                          </w:divBdr>
                          <w:divsChild>
                            <w:div w:id="2010789346">
                              <w:marLeft w:val="0"/>
                              <w:marRight w:val="0"/>
                              <w:marTop w:val="0"/>
                              <w:marBottom w:val="0"/>
                              <w:divBdr>
                                <w:top w:val="none" w:sz="0" w:space="0" w:color="auto"/>
                                <w:left w:val="none" w:sz="0" w:space="0" w:color="auto"/>
                                <w:bottom w:val="none" w:sz="0" w:space="0" w:color="auto"/>
                                <w:right w:val="none" w:sz="0" w:space="0" w:color="auto"/>
                              </w:divBdr>
                              <w:divsChild>
                                <w:div w:id="1996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671207">
      <w:bodyDiv w:val="1"/>
      <w:marLeft w:val="0"/>
      <w:marRight w:val="0"/>
      <w:marTop w:val="0"/>
      <w:marBottom w:val="0"/>
      <w:divBdr>
        <w:top w:val="none" w:sz="0" w:space="0" w:color="auto"/>
        <w:left w:val="none" w:sz="0" w:space="0" w:color="auto"/>
        <w:bottom w:val="none" w:sz="0" w:space="0" w:color="auto"/>
        <w:right w:val="none" w:sz="0" w:space="0" w:color="auto"/>
      </w:divBdr>
    </w:div>
    <w:div w:id="1463696900">
      <w:bodyDiv w:val="1"/>
      <w:marLeft w:val="0"/>
      <w:marRight w:val="0"/>
      <w:marTop w:val="0"/>
      <w:marBottom w:val="0"/>
      <w:divBdr>
        <w:top w:val="none" w:sz="0" w:space="0" w:color="auto"/>
        <w:left w:val="none" w:sz="0" w:space="0" w:color="auto"/>
        <w:bottom w:val="none" w:sz="0" w:space="0" w:color="auto"/>
        <w:right w:val="none" w:sz="0" w:space="0" w:color="auto"/>
      </w:divBdr>
    </w:div>
    <w:div w:id="1540043529">
      <w:bodyDiv w:val="1"/>
      <w:marLeft w:val="0"/>
      <w:marRight w:val="0"/>
      <w:marTop w:val="0"/>
      <w:marBottom w:val="0"/>
      <w:divBdr>
        <w:top w:val="none" w:sz="0" w:space="0" w:color="auto"/>
        <w:left w:val="none" w:sz="0" w:space="0" w:color="auto"/>
        <w:bottom w:val="none" w:sz="0" w:space="0" w:color="auto"/>
        <w:right w:val="none" w:sz="0" w:space="0" w:color="auto"/>
      </w:divBdr>
    </w:div>
    <w:div w:id="1574655186">
      <w:bodyDiv w:val="1"/>
      <w:marLeft w:val="0"/>
      <w:marRight w:val="0"/>
      <w:marTop w:val="0"/>
      <w:marBottom w:val="0"/>
      <w:divBdr>
        <w:top w:val="none" w:sz="0" w:space="0" w:color="auto"/>
        <w:left w:val="none" w:sz="0" w:space="0" w:color="auto"/>
        <w:bottom w:val="none" w:sz="0" w:space="0" w:color="auto"/>
        <w:right w:val="none" w:sz="0" w:space="0" w:color="auto"/>
      </w:divBdr>
    </w:div>
    <w:div w:id="16949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Brian Douglas</cp:lastModifiedBy>
  <cp:revision>8</cp:revision>
  <dcterms:created xsi:type="dcterms:W3CDTF">2026-05-18T12:43:00Z</dcterms:created>
  <dcterms:modified xsi:type="dcterms:W3CDTF">2026-05-26T07:56:00Z</dcterms:modified>
</cp:coreProperties>
</file>